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C1749" w14:textId="77777777" w:rsidR="007B4A3E" w:rsidRPr="00D263AE" w:rsidRDefault="007B4A3E" w:rsidP="000D15BC">
      <w:pPr>
        <w:jc w:val="center"/>
        <w:rPr>
          <w:b/>
          <w:sz w:val="24"/>
        </w:rPr>
      </w:pPr>
      <w:r w:rsidRPr="00D263AE">
        <w:rPr>
          <w:b/>
          <w:sz w:val="24"/>
        </w:rPr>
        <w:t>DEMANDE DE CERTIFICATION</w:t>
      </w:r>
    </w:p>
    <w:p w14:paraId="76560729" w14:textId="77777777" w:rsidR="007B4A3E" w:rsidRDefault="007B4A3E" w:rsidP="007B4A3E">
      <w:pPr>
        <w:jc w:val="center"/>
        <w:rPr>
          <w:b/>
          <w:sz w:val="24"/>
        </w:rPr>
      </w:pPr>
      <w:r w:rsidRPr="00D263AE">
        <w:rPr>
          <w:b/>
          <w:sz w:val="24"/>
        </w:rPr>
        <w:t>« Systèmes anticorrosion par peinture</w:t>
      </w:r>
      <w:r w:rsidR="00DF182B">
        <w:rPr>
          <w:b/>
          <w:sz w:val="24"/>
        </w:rPr>
        <w:t xml:space="preserve"> sur acier</w:t>
      </w:r>
      <w:r w:rsidRPr="00D263AE">
        <w:rPr>
          <w:b/>
          <w:sz w:val="24"/>
        </w:rPr>
        <w:t> »</w:t>
      </w:r>
    </w:p>
    <w:p w14:paraId="5D5DA036" w14:textId="77777777" w:rsidR="00DF182B" w:rsidRPr="00C01F8D" w:rsidRDefault="00DF182B" w:rsidP="00DF182B">
      <w:pPr>
        <w:spacing w:before="120"/>
        <w:jc w:val="center"/>
        <w:rPr>
          <w:b/>
          <w:sz w:val="24"/>
          <w:szCs w:val="24"/>
        </w:rPr>
      </w:pPr>
      <w:r w:rsidRPr="00C01F8D">
        <w:rPr>
          <w:b/>
          <w:sz w:val="24"/>
          <w:szCs w:val="24"/>
        </w:rPr>
        <w:t xml:space="preserve">Admission : </w:t>
      </w:r>
      <w:r w:rsidRPr="00C01F8D">
        <w:rPr>
          <w:b/>
          <w:sz w:val="24"/>
          <w:szCs w:val="24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9"/>
      <w:r w:rsidRPr="00C01F8D">
        <w:rPr>
          <w:b/>
          <w:sz w:val="24"/>
          <w:szCs w:val="24"/>
        </w:rPr>
        <w:instrText xml:space="preserve"> FORMCHECKBOX </w:instrText>
      </w:r>
      <w:r w:rsidR="008E3A1B">
        <w:rPr>
          <w:b/>
          <w:sz w:val="24"/>
          <w:szCs w:val="24"/>
        </w:rPr>
      </w:r>
      <w:r w:rsidR="008E3A1B">
        <w:rPr>
          <w:b/>
          <w:sz w:val="24"/>
          <w:szCs w:val="24"/>
        </w:rPr>
        <w:fldChar w:fldCharType="separate"/>
      </w:r>
      <w:r w:rsidRPr="00C01F8D">
        <w:rPr>
          <w:b/>
          <w:sz w:val="24"/>
          <w:szCs w:val="24"/>
        </w:rPr>
        <w:fldChar w:fldCharType="end"/>
      </w:r>
      <w:bookmarkEnd w:id="0"/>
      <w:r w:rsidRPr="00C01F8D">
        <w:rPr>
          <w:b/>
          <w:sz w:val="24"/>
          <w:szCs w:val="24"/>
        </w:rPr>
        <w:tab/>
      </w:r>
      <w:r w:rsidRPr="00C01F8D">
        <w:rPr>
          <w:b/>
          <w:sz w:val="24"/>
          <w:szCs w:val="24"/>
        </w:rPr>
        <w:tab/>
      </w:r>
      <w:r w:rsidRPr="00C01F8D">
        <w:rPr>
          <w:b/>
          <w:sz w:val="24"/>
          <w:szCs w:val="24"/>
        </w:rPr>
        <w:tab/>
        <w:t xml:space="preserve">Extension </w:t>
      </w:r>
      <w:r w:rsidRPr="00C01F8D">
        <w:rPr>
          <w:b/>
          <w:sz w:val="24"/>
          <w:szCs w:val="24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0"/>
      <w:r w:rsidRPr="00C01F8D">
        <w:rPr>
          <w:b/>
          <w:sz w:val="24"/>
          <w:szCs w:val="24"/>
        </w:rPr>
        <w:instrText xml:space="preserve"> FORMCHECKBOX </w:instrText>
      </w:r>
      <w:r w:rsidR="008E3A1B">
        <w:rPr>
          <w:b/>
          <w:sz w:val="24"/>
          <w:szCs w:val="24"/>
        </w:rPr>
      </w:r>
      <w:r w:rsidR="008E3A1B">
        <w:rPr>
          <w:b/>
          <w:sz w:val="24"/>
          <w:szCs w:val="24"/>
        </w:rPr>
        <w:fldChar w:fldCharType="separate"/>
      </w:r>
      <w:r w:rsidRPr="00C01F8D">
        <w:rPr>
          <w:b/>
          <w:sz w:val="24"/>
          <w:szCs w:val="24"/>
        </w:rPr>
        <w:fldChar w:fldCharType="end"/>
      </w:r>
      <w:bookmarkEnd w:id="1"/>
    </w:p>
    <w:p w14:paraId="6BD81C3E" w14:textId="77777777" w:rsidR="007B4A3E" w:rsidRDefault="007B4A3E" w:rsidP="000D15BC">
      <w:pPr>
        <w:spacing w:before="240"/>
        <w:jc w:val="center"/>
        <w:outlineLvl w:val="5"/>
        <w:rPr>
          <w:b/>
          <w:sz w:val="24"/>
        </w:rPr>
      </w:pPr>
      <w:r w:rsidRPr="00D263AE">
        <w:rPr>
          <w:b/>
          <w:sz w:val="24"/>
        </w:rPr>
        <w:t>DOSSIER TECHNIQUE</w:t>
      </w:r>
    </w:p>
    <w:p w14:paraId="5CC0748D" w14:textId="77777777" w:rsidR="007B4A3E" w:rsidRPr="00D263AE" w:rsidRDefault="007B4A3E" w:rsidP="000D15BC">
      <w:pPr>
        <w:spacing w:before="240"/>
        <w:jc w:val="center"/>
        <w:rPr>
          <w:sz w:val="24"/>
          <w:szCs w:val="24"/>
        </w:rPr>
      </w:pPr>
      <w:r w:rsidRPr="00D263AE">
        <w:rPr>
          <w:b/>
          <w:sz w:val="24"/>
          <w:szCs w:val="24"/>
        </w:rPr>
        <w:t>Référence du système (réservé à l’ACQPA)</w:t>
      </w:r>
      <w:r w:rsidRPr="00D263AE">
        <w:rPr>
          <w:sz w:val="24"/>
          <w:szCs w:val="24"/>
        </w:rPr>
        <w:t xml:space="preserve"> : </w:t>
      </w:r>
    </w:p>
    <w:p w14:paraId="5E443324" w14:textId="77777777" w:rsidR="007B4A3E" w:rsidRPr="00D263AE" w:rsidRDefault="007B4A3E" w:rsidP="007B4A3E">
      <w:pPr>
        <w:jc w:val="right"/>
        <w:rPr>
          <w:i/>
          <w:sz w:val="24"/>
        </w:rPr>
      </w:pPr>
    </w:p>
    <w:tbl>
      <w:tblPr>
        <w:tblW w:w="10340" w:type="dxa"/>
        <w:tblInd w:w="-4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4677"/>
        <w:gridCol w:w="1843"/>
      </w:tblGrid>
      <w:tr w:rsidR="007B4A3E" w:rsidRPr="00D263AE" w14:paraId="7A0C8A67" w14:textId="77777777" w:rsidTr="00A6446A">
        <w:trPr>
          <w:trHeight w:val="387"/>
        </w:trPr>
        <w:tc>
          <w:tcPr>
            <w:tcW w:w="3820" w:type="dxa"/>
            <w:shd w:val="pct5" w:color="auto" w:fill="FFFFFF"/>
            <w:vAlign w:val="center"/>
          </w:tcPr>
          <w:p w14:paraId="796AD7D2" w14:textId="77777777" w:rsidR="007B4A3E" w:rsidRPr="00D263AE" w:rsidRDefault="007B4A3E" w:rsidP="00A6446A">
            <w:pPr>
              <w:jc w:val="center"/>
              <w:rPr>
                <w:sz w:val="24"/>
              </w:rPr>
            </w:pPr>
            <w:r w:rsidRPr="00D263AE">
              <w:rPr>
                <w:b/>
                <w:sz w:val="24"/>
              </w:rPr>
              <w:t xml:space="preserve">SOCIETE </w:t>
            </w:r>
            <w:r w:rsidRPr="00D263AE">
              <w:rPr>
                <w:b/>
                <w:sz w:val="24"/>
              </w:rPr>
              <w:br/>
            </w:r>
            <w:r w:rsidRPr="00D263AE">
              <w:rPr>
                <w:sz w:val="24"/>
              </w:rPr>
              <w:t>(nom et adresse)</w:t>
            </w:r>
          </w:p>
        </w:tc>
        <w:tc>
          <w:tcPr>
            <w:tcW w:w="4677" w:type="dxa"/>
            <w:shd w:val="pct5" w:color="auto" w:fill="FFFFFF"/>
            <w:vAlign w:val="center"/>
          </w:tcPr>
          <w:p w14:paraId="12E69B23" w14:textId="77777777" w:rsidR="007B4A3E" w:rsidRPr="00D263AE" w:rsidRDefault="007B4A3E" w:rsidP="00A6446A">
            <w:pPr>
              <w:jc w:val="center"/>
              <w:rPr>
                <w:b/>
                <w:sz w:val="24"/>
              </w:rPr>
            </w:pPr>
            <w:r w:rsidRPr="00D263AE">
              <w:rPr>
                <w:b/>
                <w:sz w:val="24"/>
              </w:rPr>
              <w:t>Responsable technique de la demande</w:t>
            </w:r>
          </w:p>
          <w:p w14:paraId="33DA4D54" w14:textId="77777777" w:rsidR="007B4A3E" w:rsidRPr="00D263AE" w:rsidRDefault="007B4A3E" w:rsidP="00A6446A">
            <w:pPr>
              <w:jc w:val="center"/>
              <w:rPr>
                <w:sz w:val="24"/>
              </w:rPr>
            </w:pPr>
            <w:r w:rsidRPr="00D263AE">
              <w:rPr>
                <w:sz w:val="24"/>
              </w:rPr>
              <w:t>(</w:t>
            </w:r>
            <w:proofErr w:type="gramStart"/>
            <w:r w:rsidRPr="00D263AE">
              <w:rPr>
                <w:sz w:val="24"/>
              </w:rPr>
              <w:t>nom</w:t>
            </w:r>
            <w:proofErr w:type="gramEnd"/>
            <w:r w:rsidRPr="00D263AE">
              <w:rPr>
                <w:sz w:val="24"/>
              </w:rPr>
              <w:t>, prénom, fonction, téléphone, email)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58D57185" w14:textId="77777777" w:rsidR="007B4A3E" w:rsidRPr="00D263AE" w:rsidRDefault="007B4A3E" w:rsidP="00A6446A">
            <w:pPr>
              <w:jc w:val="center"/>
              <w:rPr>
                <w:b/>
                <w:sz w:val="24"/>
              </w:rPr>
            </w:pPr>
            <w:r w:rsidRPr="00D263AE">
              <w:rPr>
                <w:b/>
                <w:sz w:val="24"/>
              </w:rPr>
              <w:t>Date de la</w:t>
            </w:r>
          </w:p>
          <w:p w14:paraId="0F70EBA3" w14:textId="77777777" w:rsidR="007B4A3E" w:rsidRPr="00D263AE" w:rsidRDefault="007B4A3E" w:rsidP="00A6446A">
            <w:pPr>
              <w:jc w:val="center"/>
              <w:rPr>
                <w:b/>
                <w:sz w:val="24"/>
              </w:rPr>
            </w:pPr>
            <w:r w:rsidRPr="00D263AE">
              <w:rPr>
                <w:b/>
                <w:sz w:val="24"/>
              </w:rPr>
              <w:t xml:space="preserve">Demande </w:t>
            </w:r>
            <w:r w:rsidRPr="00FE7F91">
              <w:rPr>
                <w:b/>
                <w:sz w:val="24"/>
              </w:rPr>
              <w:t>et visa</w:t>
            </w:r>
          </w:p>
        </w:tc>
      </w:tr>
      <w:tr w:rsidR="007B4A3E" w:rsidRPr="00D263AE" w14:paraId="200620D6" w14:textId="77777777" w:rsidTr="00A6446A">
        <w:trPr>
          <w:trHeight w:val="1392"/>
        </w:trPr>
        <w:tc>
          <w:tcPr>
            <w:tcW w:w="3820" w:type="dxa"/>
          </w:tcPr>
          <w:p w14:paraId="4E26887A" w14:textId="77777777" w:rsidR="007B4A3E" w:rsidRPr="00D263AE" w:rsidRDefault="007B4A3E" w:rsidP="00A6446A">
            <w:pPr>
              <w:rPr>
                <w:sz w:val="24"/>
              </w:rPr>
            </w:pPr>
          </w:p>
          <w:p w14:paraId="374EA249" w14:textId="77777777" w:rsidR="007B4A3E" w:rsidRPr="00D263AE" w:rsidRDefault="007B4A3E" w:rsidP="00A6446A">
            <w:pPr>
              <w:rPr>
                <w:sz w:val="24"/>
              </w:rPr>
            </w:pPr>
          </w:p>
          <w:p w14:paraId="5EB4AEEC" w14:textId="77777777" w:rsidR="007B4A3E" w:rsidRPr="00D263AE" w:rsidRDefault="007B4A3E" w:rsidP="00A6446A">
            <w:pPr>
              <w:rPr>
                <w:sz w:val="24"/>
              </w:rPr>
            </w:pPr>
          </w:p>
          <w:p w14:paraId="54A77CDC" w14:textId="77777777" w:rsidR="007B4A3E" w:rsidRPr="00D263AE" w:rsidRDefault="007B4A3E" w:rsidP="00A6446A">
            <w:pPr>
              <w:rPr>
                <w:sz w:val="24"/>
              </w:rPr>
            </w:pPr>
          </w:p>
        </w:tc>
        <w:tc>
          <w:tcPr>
            <w:tcW w:w="4677" w:type="dxa"/>
          </w:tcPr>
          <w:p w14:paraId="386DD7B1" w14:textId="77777777" w:rsidR="007B4A3E" w:rsidRPr="00D263AE" w:rsidRDefault="007B4A3E" w:rsidP="00A6446A">
            <w:pPr>
              <w:rPr>
                <w:b/>
                <w:sz w:val="24"/>
              </w:rPr>
            </w:pPr>
          </w:p>
        </w:tc>
        <w:tc>
          <w:tcPr>
            <w:tcW w:w="1843" w:type="dxa"/>
          </w:tcPr>
          <w:p w14:paraId="68F87DFC" w14:textId="77777777" w:rsidR="007B4A3E" w:rsidRPr="00D263AE" w:rsidRDefault="007B4A3E" w:rsidP="00A6446A">
            <w:pPr>
              <w:rPr>
                <w:b/>
                <w:sz w:val="24"/>
              </w:rPr>
            </w:pPr>
          </w:p>
        </w:tc>
      </w:tr>
    </w:tbl>
    <w:p w14:paraId="262687FD" w14:textId="77777777" w:rsidR="007B4A3E" w:rsidRPr="00FE7F91" w:rsidRDefault="007B4A3E" w:rsidP="007B4A3E">
      <w:pPr>
        <w:rPr>
          <w:b/>
          <w:sz w:val="24"/>
        </w:rPr>
      </w:pPr>
    </w:p>
    <w:p w14:paraId="2F3BAB02" w14:textId="77777777" w:rsidR="007B4A3E" w:rsidRPr="00FE7F91" w:rsidRDefault="007B4A3E" w:rsidP="007B4A3E">
      <w:pPr>
        <w:numPr>
          <w:ilvl w:val="0"/>
          <w:numId w:val="8"/>
        </w:numPr>
        <w:contextualSpacing/>
        <w:rPr>
          <w:sz w:val="24"/>
        </w:rPr>
      </w:pPr>
      <w:r w:rsidRPr="00FE7F91">
        <w:rPr>
          <w:b/>
          <w:sz w:val="24"/>
        </w:rPr>
        <w:t xml:space="preserve">Nom du système : </w:t>
      </w:r>
      <w:r w:rsidRPr="00FE7F91">
        <w:rPr>
          <w:sz w:val="24"/>
        </w:rPr>
        <w:t>…………………………………………………………………</w:t>
      </w:r>
      <w:proofErr w:type="gramStart"/>
      <w:r w:rsidRPr="00FE7F91">
        <w:rPr>
          <w:sz w:val="24"/>
        </w:rPr>
        <w:t>…….</w:t>
      </w:r>
      <w:proofErr w:type="gramEnd"/>
      <w:r w:rsidRPr="00FE7F91">
        <w:rPr>
          <w:sz w:val="24"/>
        </w:rPr>
        <w:t>.</w:t>
      </w:r>
    </w:p>
    <w:p w14:paraId="1F1C4B1D" w14:textId="77777777" w:rsidR="007B4A3E" w:rsidRPr="00FE7F91" w:rsidRDefault="007B4A3E" w:rsidP="007B4A3E">
      <w:pPr>
        <w:rPr>
          <w:sz w:val="24"/>
        </w:rPr>
      </w:pPr>
    </w:p>
    <w:p w14:paraId="1B7A53C8" w14:textId="77777777" w:rsidR="00C01F8D" w:rsidRPr="00C01F8D" w:rsidRDefault="007B4A3E" w:rsidP="00C01F8D">
      <w:pPr>
        <w:numPr>
          <w:ilvl w:val="0"/>
          <w:numId w:val="8"/>
        </w:numPr>
        <w:contextualSpacing/>
        <w:rPr>
          <w:b/>
          <w:strike/>
          <w:sz w:val="24"/>
        </w:rPr>
      </w:pPr>
      <w:r w:rsidRPr="00C01F8D">
        <w:rPr>
          <w:b/>
          <w:sz w:val="24"/>
        </w:rPr>
        <w:t xml:space="preserve">Domaine </w:t>
      </w:r>
      <w:r w:rsidR="00DF182B" w:rsidRPr="00C01F8D">
        <w:rPr>
          <w:b/>
          <w:sz w:val="24"/>
        </w:rPr>
        <w:t xml:space="preserve">de certification demandé </w:t>
      </w:r>
    </w:p>
    <w:p w14:paraId="3EECD4A2" w14:textId="77777777" w:rsidR="007B4A3E" w:rsidRPr="00C01F8D" w:rsidRDefault="007B4A3E" w:rsidP="007B4A3E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C01F8D">
        <w:rPr>
          <w:b/>
          <w:sz w:val="24"/>
        </w:rPr>
        <w:t>Type de travaux/</w:t>
      </w:r>
      <w:r w:rsidR="00C826E7" w:rsidRPr="00C01F8D">
        <w:rPr>
          <w:b/>
          <w:sz w:val="24"/>
        </w:rPr>
        <w:t>classe de durabilité/</w:t>
      </w:r>
      <w:r w:rsidRPr="00C01F8D">
        <w:rPr>
          <w:b/>
          <w:sz w:val="24"/>
        </w:rPr>
        <w:t>subjectile/catégorie de corrosivité.</w:t>
      </w:r>
    </w:p>
    <w:p w14:paraId="1EA60E70" w14:textId="77777777" w:rsidR="00C826E7" w:rsidRPr="00C01F8D" w:rsidRDefault="00C826E7" w:rsidP="00C826E7">
      <w:pPr>
        <w:numPr>
          <w:ilvl w:val="0"/>
          <w:numId w:val="25"/>
        </w:numPr>
        <w:spacing w:before="120"/>
        <w:rPr>
          <w:b/>
          <w:sz w:val="24"/>
        </w:rPr>
      </w:pPr>
      <w:r w:rsidRPr="00C01F8D">
        <w:rPr>
          <w:b/>
          <w:sz w:val="24"/>
        </w:rPr>
        <w:t xml:space="preserve">Type de travaux : </w:t>
      </w:r>
    </w:p>
    <w:p w14:paraId="6384B261" w14:textId="77777777" w:rsidR="00C826E7" w:rsidRPr="00C01F8D" w:rsidRDefault="00C826E7" w:rsidP="00C826E7">
      <w:pPr>
        <w:spacing w:before="120"/>
        <w:ind w:left="1418"/>
        <w:rPr>
          <w:sz w:val="24"/>
        </w:rPr>
      </w:pPr>
      <w:r w:rsidRPr="00C01F8D">
        <w:rPr>
          <w:b/>
          <w:sz w:val="24"/>
        </w:rPr>
        <w:t xml:space="preserve">N : </w:t>
      </w:r>
      <w:r w:rsidRPr="00C01F8D">
        <w:rPr>
          <w:sz w:val="24"/>
        </w:rPr>
        <w:t>neuf</w:t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  <w:t xml:space="preserve">M : </w:t>
      </w:r>
      <w:r w:rsidRPr="00C01F8D">
        <w:rPr>
          <w:sz w:val="24"/>
        </w:rPr>
        <w:t>maintenance</w:t>
      </w:r>
    </w:p>
    <w:p w14:paraId="74BC2F51" w14:textId="77777777" w:rsidR="00C826E7" w:rsidRPr="00C01F8D" w:rsidRDefault="00C826E7" w:rsidP="00C826E7">
      <w:pPr>
        <w:numPr>
          <w:ilvl w:val="0"/>
          <w:numId w:val="26"/>
        </w:numPr>
        <w:spacing w:before="120"/>
        <w:rPr>
          <w:b/>
          <w:sz w:val="24"/>
        </w:rPr>
      </w:pPr>
      <w:r w:rsidRPr="00C01F8D">
        <w:rPr>
          <w:b/>
          <w:sz w:val="24"/>
        </w:rPr>
        <w:t xml:space="preserve">Classe de durabilité : </w:t>
      </w:r>
    </w:p>
    <w:p w14:paraId="72702ED5" w14:textId="77777777" w:rsidR="00C826E7" w:rsidRPr="00C01F8D" w:rsidRDefault="00C826E7" w:rsidP="00C826E7">
      <w:pPr>
        <w:spacing w:before="120"/>
        <w:ind w:left="1418"/>
        <w:rPr>
          <w:sz w:val="24"/>
        </w:rPr>
      </w:pPr>
      <w:r w:rsidRPr="00C01F8D">
        <w:rPr>
          <w:b/>
          <w:sz w:val="24"/>
        </w:rPr>
        <w:t xml:space="preserve">H : </w:t>
      </w:r>
      <w:r w:rsidRPr="00C01F8D">
        <w:rPr>
          <w:sz w:val="24"/>
        </w:rPr>
        <w:t>durabilité haute</w:t>
      </w:r>
      <w:r w:rsidRPr="00C01F8D">
        <w:rPr>
          <w:sz w:val="24"/>
        </w:rPr>
        <w:tab/>
      </w:r>
      <w:r w:rsidRPr="00C01F8D">
        <w:rPr>
          <w:sz w:val="24"/>
        </w:rPr>
        <w:tab/>
      </w:r>
      <w:r w:rsidRPr="00C01F8D">
        <w:rPr>
          <w:b/>
          <w:sz w:val="24"/>
        </w:rPr>
        <w:t xml:space="preserve">VH : </w:t>
      </w:r>
      <w:r w:rsidRPr="00C01F8D">
        <w:rPr>
          <w:sz w:val="24"/>
        </w:rPr>
        <w:t>durabilité très haute</w:t>
      </w:r>
    </w:p>
    <w:p w14:paraId="54C19DAF" w14:textId="77777777" w:rsidR="00C826E7" w:rsidRPr="00C01F8D" w:rsidRDefault="00C826E7" w:rsidP="00C826E7">
      <w:pPr>
        <w:numPr>
          <w:ilvl w:val="0"/>
          <w:numId w:val="27"/>
        </w:numPr>
        <w:spacing w:before="120"/>
        <w:rPr>
          <w:b/>
          <w:sz w:val="24"/>
        </w:rPr>
      </w:pPr>
      <w:r w:rsidRPr="00C01F8D">
        <w:rPr>
          <w:b/>
          <w:sz w:val="24"/>
        </w:rPr>
        <w:t xml:space="preserve">Subjectile : </w:t>
      </w:r>
    </w:p>
    <w:p w14:paraId="22CB299A" w14:textId="77777777" w:rsidR="00C826E7" w:rsidRPr="00C01F8D" w:rsidRDefault="00C826E7" w:rsidP="00C826E7">
      <w:pPr>
        <w:spacing w:before="120"/>
        <w:ind w:left="1418"/>
        <w:rPr>
          <w:b/>
          <w:sz w:val="24"/>
        </w:rPr>
      </w:pPr>
      <w:r w:rsidRPr="00C01F8D">
        <w:rPr>
          <w:b/>
          <w:sz w:val="24"/>
        </w:rPr>
        <w:t xml:space="preserve">A : </w:t>
      </w:r>
      <w:r w:rsidRPr="00C01F8D">
        <w:rPr>
          <w:sz w:val="24"/>
        </w:rPr>
        <w:t>acier décapé aux abrasifs</w:t>
      </w:r>
      <w:r w:rsidRPr="00C01F8D">
        <w:rPr>
          <w:b/>
          <w:sz w:val="24"/>
        </w:rPr>
        <w:t>.</w:t>
      </w:r>
    </w:p>
    <w:p w14:paraId="6707C96B" w14:textId="77777777" w:rsidR="00C826E7" w:rsidRPr="00C01F8D" w:rsidRDefault="00C826E7" w:rsidP="00C826E7">
      <w:pPr>
        <w:spacing w:before="120" w:after="120"/>
        <w:ind w:left="1418"/>
        <w:rPr>
          <w:b/>
          <w:sz w:val="24"/>
        </w:rPr>
      </w:pPr>
      <w:r w:rsidRPr="00C01F8D">
        <w:rPr>
          <w:b/>
          <w:sz w:val="24"/>
        </w:rPr>
        <w:t xml:space="preserve">Z : </w:t>
      </w:r>
      <w:r w:rsidRPr="00C01F8D">
        <w:rPr>
          <w:sz w:val="24"/>
        </w:rPr>
        <w:t>acier métallisé</w:t>
      </w:r>
      <w:r w:rsidRPr="00C01F8D">
        <w:rPr>
          <w:b/>
          <w:sz w:val="24"/>
        </w:rPr>
        <w:t>.</w:t>
      </w:r>
    </w:p>
    <w:p w14:paraId="30C6EADC" w14:textId="77777777" w:rsidR="00C826E7" w:rsidRPr="00C01F8D" w:rsidRDefault="00C826E7" w:rsidP="00C826E7">
      <w:pPr>
        <w:ind w:left="1415"/>
        <w:rPr>
          <w:b/>
          <w:sz w:val="24"/>
        </w:rPr>
      </w:pPr>
      <w:r w:rsidRPr="00C01F8D">
        <w:rPr>
          <w:b/>
          <w:sz w:val="24"/>
        </w:rPr>
        <w:t xml:space="preserve">G : </w:t>
      </w:r>
      <w:r w:rsidRPr="00C01F8D">
        <w:rPr>
          <w:sz w:val="24"/>
        </w:rPr>
        <w:t>acier galvanisé</w:t>
      </w:r>
      <w:r w:rsidRPr="00C01F8D">
        <w:rPr>
          <w:b/>
          <w:sz w:val="24"/>
        </w:rPr>
        <w:t>.</w:t>
      </w:r>
    </w:p>
    <w:p w14:paraId="5A2CBD5B" w14:textId="77777777" w:rsidR="00C826E7" w:rsidRPr="00C01F8D" w:rsidRDefault="00C826E7" w:rsidP="00C826E7">
      <w:pPr>
        <w:numPr>
          <w:ilvl w:val="0"/>
          <w:numId w:val="28"/>
        </w:numPr>
        <w:spacing w:before="120"/>
        <w:rPr>
          <w:b/>
          <w:sz w:val="24"/>
        </w:rPr>
      </w:pPr>
      <w:r w:rsidRPr="00C01F8D">
        <w:rPr>
          <w:b/>
          <w:sz w:val="24"/>
        </w:rPr>
        <w:t>Catégorie de corrosivité (</w:t>
      </w:r>
      <w:r w:rsidRPr="00C01F8D">
        <w:rPr>
          <w:sz w:val="24"/>
        </w:rPr>
        <w:t>fonction du subjectile et du type de travaux).</w:t>
      </w:r>
    </w:p>
    <w:p w14:paraId="0169382F" w14:textId="77777777" w:rsidR="00C826E7" w:rsidRPr="00C01F8D" w:rsidRDefault="00C826E7" w:rsidP="00C826E7">
      <w:pPr>
        <w:pStyle w:val="Paragraphedeliste"/>
        <w:numPr>
          <w:ilvl w:val="0"/>
          <w:numId w:val="29"/>
        </w:numPr>
        <w:spacing w:before="120"/>
        <w:rPr>
          <w:sz w:val="24"/>
        </w:rPr>
      </w:pPr>
      <w:r w:rsidRPr="00C01F8D">
        <w:rPr>
          <w:sz w:val="24"/>
        </w:rPr>
        <w:t>C3-C4-C5-CX : catégories de corrosivité à des expositions atmosphériques,</w:t>
      </w:r>
    </w:p>
    <w:p w14:paraId="3C9D1AAC" w14:textId="77777777" w:rsidR="00C826E7" w:rsidRPr="00C01F8D" w:rsidRDefault="00C826E7" w:rsidP="00C826E7">
      <w:pPr>
        <w:pStyle w:val="Paragraphedeliste"/>
        <w:numPr>
          <w:ilvl w:val="0"/>
          <w:numId w:val="29"/>
        </w:numPr>
        <w:spacing w:before="120" w:after="120"/>
        <w:ind w:left="1775" w:hanging="357"/>
        <w:contextualSpacing w:val="0"/>
        <w:rPr>
          <w:sz w:val="24"/>
        </w:rPr>
      </w:pPr>
      <w:r w:rsidRPr="00C01F8D">
        <w:rPr>
          <w:sz w:val="24"/>
        </w:rPr>
        <w:t>Im2, Im4 :  catégories de corrosivité immergées</w:t>
      </w:r>
    </w:p>
    <w:p w14:paraId="721509C8" w14:textId="77777777" w:rsidR="00CD293B" w:rsidRPr="00C01F8D" w:rsidRDefault="00C826E7" w:rsidP="00CD293B">
      <w:pPr>
        <w:pStyle w:val="Paragraphedeliste"/>
        <w:numPr>
          <w:ilvl w:val="0"/>
          <w:numId w:val="29"/>
        </w:numPr>
        <w:ind w:hanging="357"/>
        <w:contextualSpacing w:val="0"/>
        <w:rPr>
          <w:sz w:val="24"/>
        </w:rPr>
      </w:pPr>
      <w:r w:rsidRPr="00C01F8D">
        <w:rPr>
          <w:sz w:val="24"/>
        </w:rPr>
        <w:t>CX-Im4 :</w:t>
      </w:r>
      <w:r w:rsidR="00CD293B" w:rsidRPr="00C01F8D">
        <w:rPr>
          <w:sz w:val="24"/>
        </w:rPr>
        <w:t xml:space="preserve"> </w:t>
      </w:r>
      <w:r w:rsidRPr="00C01F8D">
        <w:rPr>
          <w:sz w:val="24"/>
        </w:rPr>
        <w:t xml:space="preserve">catégorie pour les zones </w:t>
      </w:r>
      <w:proofErr w:type="spellStart"/>
      <w:r w:rsidRPr="00C01F8D">
        <w:rPr>
          <w:sz w:val="24"/>
        </w:rPr>
        <w:t>marnantes</w:t>
      </w:r>
      <w:proofErr w:type="spellEnd"/>
      <w:r w:rsidRPr="00C01F8D">
        <w:rPr>
          <w:sz w:val="24"/>
        </w:rPr>
        <w:t>, surfaces exposées aux éclaboussures et sous l’influence des marée</w:t>
      </w:r>
      <w:r w:rsidR="00534BD4" w:rsidRPr="00C01F8D">
        <w:rPr>
          <w:sz w:val="24"/>
        </w:rPr>
        <w:t>s</w:t>
      </w:r>
    </w:p>
    <w:p w14:paraId="2C252608" w14:textId="77777777" w:rsidR="00CD293B" w:rsidRPr="00C01F8D" w:rsidRDefault="00CD293B">
      <w:pPr>
        <w:spacing w:after="200" w:line="276" w:lineRule="auto"/>
        <w:rPr>
          <w:sz w:val="24"/>
        </w:rPr>
      </w:pPr>
      <w:r w:rsidRPr="00C01F8D">
        <w:rPr>
          <w:sz w:val="24"/>
        </w:rPr>
        <w:br w:type="page"/>
      </w:r>
    </w:p>
    <w:p w14:paraId="2830DBCC" w14:textId="77777777" w:rsidR="00575000" w:rsidRPr="00C01F8D" w:rsidRDefault="00575000" w:rsidP="009D7CBE">
      <w:pPr>
        <w:numPr>
          <w:ilvl w:val="2"/>
          <w:numId w:val="8"/>
        </w:numPr>
        <w:rPr>
          <w:b/>
          <w:sz w:val="24"/>
        </w:rPr>
      </w:pPr>
      <w:r w:rsidRPr="00C01F8D">
        <w:rPr>
          <w:b/>
          <w:sz w:val="24"/>
        </w:rPr>
        <w:lastRenderedPageBreak/>
        <w:t>Pour peinture liquide</w:t>
      </w:r>
    </w:p>
    <w:p w14:paraId="756CE13F" w14:textId="77777777" w:rsidR="007B4A3E" w:rsidRPr="00C01F8D" w:rsidRDefault="007B4A3E" w:rsidP="007B4A3E">
      <w:pPr>
        <w:spacing w:before="120"/>
        <w:rPr>
          <w:sz w:val="24"/>
        </w:rPr>
      </w:pPr>
      <w:r w:rsidRPr="00C01F8D">
        <w:rPr>
          <w:sz w:val="24"/>
        </w:rPr>
        <w:t xml:space="preserve">Entourer la (ou les) classe(s) de certification demandée(s). </w:t>
      </w:r>
    </w:p>
    <w:p w14:paraId="6D0A1A4E" w14:textId="77777777" w:rsidR="007B4A3E" w:rsidRPr="00C01F8D" w:rsidRDefault="007B4A3E" w:rsidP="007B4A3E">
      <w:pPr>
        <w:rPr>
          <w:b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1294"/>
        <w:gridCol w:w="1294"/>
        <w:gridCol w:w="844"/>
        <w:gridCol w:w="711"/>
        <w:gridCol w:w="735"/>
        <w:gridCol w:w="805"/>
        <w:gridCol w:w="1116"/>
        <w:gridCol w:w="895"/>
        <w:gridCol w:w="1008"/>
      </w:tblGrid>
      <w:tr w:rsidR="00C01F8D" w:rsidRPr="00C01F8D" w14:paraId="54BBAC91" w14:textId="77777777" w:rsidTr="00575000">
        <w:trPr>
          <w:trHeight w:hRule="exact" w:val="1145"/>
          <w:jc w:val="center"/>
        </w:trPr>
        <w:tc>
          <w:tcPr>
            <w:tcW w:w="547" w:type="pct"/>
            <w:vAlign w:val="center"/>
          </w:tcPr>
          <w:p w14:paraId="37A01C3F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Type de travaux</w:t>
            </w:r>
          </w:p>
        </w:tc>
        <w:tc>
          <w:tcPr>
            <w:tcW w:w="662" w:type="pct"/>
            <w:vAlign w:val="center"/>
          </w:tcPr>
          <w:p w14:paraId="146864BF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Classe de durabilité</w:t>
            </w:r>
          </w:p>
        </w:tc>
        <w:tc>
          <w:tcPr>
            <w:tcW w:w="662" w:type="pct"/>
            <w:vAlign w:val="center"/>
          </w:tcPr>
          <w:p w14:paraId="03EDAE49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Subjectile</w:t>
            </w:r>
          </w:p>
        </w:tc>
        <w:tc>
          <w:tcPr>
            <w:tcW w:w="3129" w:type="pct"/>
            <w:gridSpan w:val="7"/>
            <w:shd w:val="clear" w:color="auto" w:fill="auto"/>
            <w:vAlign w:val="center"/>
          </w:tcPr>
          <w:p w14:paraId="5043D127" w14:textId="77777777" w:rsidR="00A6446A" w:rsidRPr="00C01F8D" w:rsidRDefault="00575000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Catégorie de corrosivité</w:t>
            </w:r>
          </w:p>
        </w:tc>
      </w:tr>
      <w:tr w:rsidR="00C01F8D" w:rsidRPr="00C01F8D" w14:paraId="75819310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3ED829FE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05CFBDA8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0DAB9B58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B73331F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5D7CEFEC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1D0D0B66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187B19A8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4593EE17" w14:textId="77777777" w:rsidR="00A6446A" w:rsidRPr="00C01F8D" w:rsidRDefault="00A6446A" w:rsidP="003B0319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CX-Im4</w:t>
            </w:r>
          </w:p>
        </w:tc>
        <w:tc>
          <w:tcPr>
            <w:tcW w:w="458" w:type="pct"/>
            <w:vAlign w:val="center"/>
          </w:tcPr>
          <w:p w14:paraId="5721BAB3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vAlign w:val="center"/>
          </w:tcPr>
          <w:p w14:paraId="440456C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Im4</w:t>
            </w:r>
          </w:p>
        </w:tc>
      </w:tr>
      <w:tr w:rsidR="00C01F8D" w:rsidRPr="00C01F8D" w14:paraId="52EE7599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06F3C24E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5071D69E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3A4352A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3C68FA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382FD33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4338521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clear" w:color="auto" w:fill="auto"/>
            <w:vAlign w:val="center"/>
          </w:tcPr>
          <w:p w14:paraId="62B1F78C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6072A2BB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28D9B6DA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thinReverseDiagStripe" w:color="auto" w:fill="auto"/>
          </w:tcPr>
          <w:p w14:paraId="434897A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10FD622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21225490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3D12D3F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165A27F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BBBC68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0DBD2CA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2D66A7D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173D0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2804DFC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5E0ADB98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  <w:shd w:val="thinReverseDiagStripe" w:color="auto" w:fill="auto"/>
          </w:tcPr>
          <w:p w14:paraId="6197366D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71F70468" w14:textId="77777777" w:rsidTr="00A6446A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5796845B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44608521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662" w:type="pct"/>
            <w:vAlign w:val="center"/>
          </w:tcPr>
          <w:p w14:paraId="45E021C6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27C7A27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C67001C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567C191F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71DCAA20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39779519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vAlign w:val="center"/>
          </w:tcPr>
          <w:p w14:paraId="3B9FA325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shd w:val="thinReverseDiagStripe" w:color="auto" w:fill="auto"/>
          </w:tcPr>
          <w:p w14:paraId="76428BB8" w14:textId="77777777" w:rsidR="00A6446A" w:rsidRPr="00C01F8D" w:rsidRDefault="00A6446A" w:rsidP="00A6446A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774868D2" w14:textId="77777777" w:rsidTr="00575000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2C70FFA5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060C2C25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662" w:type="pct"/>
            <w:vAlign w:val="center"/>
          </w:tcPr>
          <w:p w14:paraId="1C063AB2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6067B6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31BA10B7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4A200995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4A1C6F72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3FEC4BD8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672678BB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  <w:tc>
          <w:tcPr>
            <w:tcW w:w="516" w:type="pct"/>
            <w:shd w:val="thinReverseDiagStripe" w:color="auto" w:fill="auto"/>
          </w:tcPr>
          <w:p w14:paraId="49F280E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75EADAF" w14:textId="77777777" w:rsidTr="00575000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2FEA3BF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662" w:type="pct"/>
            <w:vAlign w:val="center"/>
          </w:tcPr>
          <w:p w14:paraId="480C7B48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662" w:type="pct"/>
            <w:vAlign w:val="center"/>
          </w:tcPr>
          <w:p w14:paraId="21E2443D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0608BC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12DF7DA2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clear" w:color="auto" w:fill="auto"/>
            <w:vAlign w:val="center"/>
          </w:tcPr>
          <w:p w14:paraId="22E35AA4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0718FC90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649DC1BB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shd w:val="thinReverseDiagStripe" w:color="auto" w:fill="auto"/>
            <w:vAlign w:val="center"/>
          </w:tcPr>
          <w:p w14:paraId="131DFD3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16" w:type="pct"/>
            <w:shd w:val="thinReverseDiagStripe" w:color="auto" w:fill="auto"/>
          </w:tcPr>
          <w:p w14:paraId="008848D4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2A961121" w14:textId="77777777" w:rsidTr="00575000">
        <w:trPr>
          <w:trHeight w:hRule="exact" w:val="567"/>
          <w:jc w:val="center"/>
        </w:trPr>
        <w:tc>
          <w:tcPr>
            <w:tcW w:w="547" w:type="pct"/>
            <w:vAlign w:val="center"/>
          </w:tcPr>
          <w:p w14:paraId="5639BCA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M</w:t>
            </w:r>
          </w:p>
        </w:tc>
        <w:tc>
          <w:tcPr>
            <w:tcW w:w="662" w:type="pct"/>
            <w:vAlign w:val="center"/>
          </w:tcPr>
          <w:p w14:paraId="00086E11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662" w:type="pct"/>
            <w:vAlign w:val="center"/>
          </w:tcPr>
          <w:p w14:paraId="5E732DEF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3B606AA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92A6AE4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376" w:type="pct"/>
            <w:shd w:val="thinReverseDiagStripe" w:color="auto" w:fill="auto"/>
            <w:vAlign w:val="center"/>
          </w:tcPr>
          <w:p w14:paraId="6B53A370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412" w:type="pct"/>
            <w:shd w:val="thinReverseDiagStripe" w:color="auto" w:fill="auto"/>
            <w:vAlign w:val="center"/>
          </w:tcPr>
          <w:p w14:paraId="02B1EE36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71" w:type="pct"/>
            <w:shd w:val="thinReverseDiagStripe" w:color="auto" w:fill="auto"/>
            <w:vAlign w:val="center"/>
          </w:tcPr>
          <w:p w14:paraId="7F0C3E18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shd w:val="thinReverseDiagStripe" w:color="auto" w:fill="auto"/>
            <w:vAlign w:val="center"/>
          </w:tcPr>
          <w:p w14:paraId="13B70C92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  <w:tc>
          <w:tcPr>
            <w:tcW w:w="516" w:type="pct"/>
            <w:shd w:val="thinReverseDiagStripe" w:color="auto" w:fill="auto"/>
          </w:tcPr>
          <w:p w14:paraId="7069EC2B" w14:textId="77777777" w:rsidR="00575000" w:rsidRPr="00C01F8D" w:rsidRDefault="00575000" w:rsidP="00575000">
            <w:pPr>
              <w:jc w:val="center"/>
              <w:rPr>
                <w:b/>
                <w:sz w:val="24"/>
              </w:rPr>
            </w:pPr>
          </w:p>
        </w:tc>
      </w:tr>
    </w:tbl>
    <w:p w14:paraId="5A1BDADB" w14:textId="77777777" w:rsidR="00CD293B" w:rsidRPr="00C01F8D" w:rsidRDefault="00CD293B" w:rsidP="00CD293B">
      <w:pPr>
        <w:numPr>
          <w:ilvl w:val="2"/>
          <w:numId w:val="8"/>
        </w:numPr>
        <w:spacing w:before="120"/>
        <w:rPr>
          <w:b/>
          <w:sz w:val="24"/>
        </w:rPr>
      </w:pPr>
      <w:r w:rsidRPr="00C01F8D">
        <w:rPr>
          <w:b/>
          <w:sz w:val="24"/>
        </w:rPr>
        <w:t>Pour peinture poudre</w:t>
      </w:r>
    </w:p>
    <w:p w14:paraId="79A7E26A" w14:textId="77777777" w:rsidR="00711028" w:rsidRPr="00C01F8D" w:rsidRDefault="00711028" w:rsidP="00711028">
      <w:pPr>
        <w:spacing w:before="120"/>
        <w:rPr>
          <w:sz w:val="24"/>
        </w:rPr>
      </w:pPr>
      <w:r w:rsidRPr="00C01F8D">
        <w:rPr>
          <w:sz w:val="24"/>
        </w:rPr>
        <w:t xml:space="preserve">Entourer la (ou les) classe(s) de certification demandée(s). </w:t>
      </w:r>
    </w:p>
    <w:p w14:paraId="38A5FB10" w14:textId="77777777" w:rsidR="00537073" w:rsidRPr="00C01F8D" w:rsidRDefault="00537073" w:rsidP="00711028">
      <w:pPr>
        <w:pStyle w:val="Paragraphedeliste"/>
        <w:numPr>
          <w:ilvl w:val="0"/>
          <w:numId w:val="30"/>
        </w:numPr>
        <w:spacing w:before="120" w:after="120"/>
        <w:rPr>
          <w:b/>
          <w:sz w:val="24"/>
        </w:rPr>
      </w:pPr>
      <w:r w:rsidRPr="00C01F8D">
        <w:rPr>
          <w:b/>
          <w:sz w:val="24"/>
        </w:rPr>
        <w:t>Type de poudre</w:t>
      </w:r>
      <w:r w:rsidR="00711028" w:rsidRPr="00C01F8D">
        <w:rPr>
          <w:b/>
          <w:sz w:val="24"/>
        </w:rPr>
        <w:t xml:space="preserve"> : </w:t>
      </w:r>
    </w:p>
    <w:p w14:paraId="529D66B5" w14:textId="77777777" w:rsidR="00711028" w:rsidRPr="00C01F8D" w:rsidRDefault="00711028" w:rsidP="00711028">
      <w:pPr>
        <w:spacing w:before="120" w:after="120"/>
        <w:ind w:left="720"/>
        <w:rPr>
          <w:b/>
          <w:sz w:val="24"/>
        </w:rPr>
      </w:pPr>
      <w:r w:rsidRPr="00C01F8D">
        <w:rPr>
          <w:b/>
          <w:sz w:val="24"/>
        </w:rPr>
        <w:t xml:space="preserve">Thermodurcissable : </w:t>
      </w:r>
      <w:proofErr w:type="spellStart"/>
      <w:r w:rsidRPr="00C01F8D">
        <w:rPr>
          <w:sz w:val="24"/>
        </w:rPr>
        <w:t>ThD</w:t>
      </w:r>
      <w:proofErr w:type="spellEnd"/>
      <w:r w:rsidRPr="00C01F8D">
        <w:rPr>
          <w:b/>
          <w:sz w:val="24"/>
        </w:rPr>
        <w:tab/>
      </w:r>
      <w:r w:rsidRPr="00C01F8D">
        <w:rPr>
          <w:b/>
          <w:sz w:val="24"/>
        </w:rPr>
        <w:tab/>
      </w:r>
      <w:r w:rsidRPr="00C01F8D">
        <w:rPr>
          <w:b/>
          <w:sz w:val="24"/>
        </w:rPr>
        <w:tab/>
        <w:t xml:space="preserve">Thermoplastique : </w:t>
      </w:r>
      <w:proofErr w:type="spellStart"/>
      <w:r w:rsidRPr="00C01F8D">
        <w:rPr>
          <w:sz w:val="24"/>
        </w:rPr>
        <w:t>ThP</w:t>
      </w:r>
      <w:proofErr w:type="spellEnd"/>
    </w:p>
    <w:tbl>
      <w:tblPr>
        <w:tblW w:w="4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1069"/>
        <w:gridCol w:w="1294"/>
        <w:gridCol w:w="1294"/>
        <w:gridCol w:w="722"/>
        <w:gridCol w:w="675"/>
        <w:gridCol w:w="746"/>
        <w:gridCol w:w="849"/>
        <w:gridCol w:w="907"/>
      </w:tblGrid>
      <w:tr w:rsidR="00C01F8D" w:rsidRPr="00C01F8D" w14:paraId="44924676" w14:textId="77777777" w:rsidTr="00432B53">
        <w:trPr>
          <w:trHeight w:hRule="exact" w:val="1157"/>
          <w:jc w:val="center"/>
        </w:trPr>
        <w:tc>
          <w:tcPr>
            <w:tcW w:w="586" w:type="pct"/>
            <w:vAlign w:val="center"/>
          </w:tcPr>
          <w:p w14:paraId="7B7A1C0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Type de poudre</w:t>
            </w:r>
          </w:p>
        </w:tc>
        <w:tc>
          <w:tcPr>
            <w:tcW w:w="624" w:type="pct"/>
            <w:vAlign w:val="center"/>
          </w:tcPr>
          <w:p w14:paraId="1692E096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Type de travaux</w:t>
            </w:r>
          </w:p>
        </w:tc>
        <w:tc>
          <w:tcPr>
            <w:tcW w:w="756" w:type="pct"/>
            <w:vAlign w:val="center"/>
          </w:tcPr>
          <w:p w14:paraId="1BBEA77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Classe de durabilité</w:t>
            </w:r>
          </w:p>
        </w:tc>
        <w:tc>
          <w:tcPr>
            <w:tcW w:w="756" w:type="pct"/>
            <w:vAlign w:val="center"/>
          </w:tcPr>
          <w:p w14:paraId="7C2A88CB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Subjectile</w:t>
            </w:r>
          </w:p>
        </w:tc>
        <w:tc>
          <w:tcPr>
            <w:tcW w:w="2279" w:type="pct"/>
            <w:gridSpan w:val="5"/>
            <w:shd w:val="clear" w:color="auto" w:fill="auto"/>
            <w:vAlign w:val="center"/>
          </w:tcPr>
          <w:p w14:paraId="06CEBF6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Catégorie de corrosivité</w:t>
            </w:r>
          </w:p>
        </w:tc>
      </w:tr>
      <w:tr w:rsidR="00C01F8D" w:rsidRPr="00C01F8D" w14:paraId="5ADF1E8C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AA5E77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09AEC9A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117BEA3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59D3DBF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2FAAC39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51D389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0D0FD09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shd w:val="thinReverseDiagStripe" w:color="auto" w:fill="auto"/>
            <w:vAlign w:val="center"/>
          </w:tcPr>
          <w:p w14:paraId="32C125D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36D66B4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4D0CF22E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CA3B5D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ThP</w:t>
            </w:r>
            <w:proofErr w:type="spellEnd"/>
          </w:p>
        </w:tc>
        <w:tc>
          <w:tcPr>
            <w:tcW w:w="624" w:type="pct"/>
            <w:vAlign w:val="center"/>
          </w:tcPr>
          <w:p w14:paraId="6F835F1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1DE4678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5E645BE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4B2710D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4BE43C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023BE9B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0D316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CX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EDE25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</w:tr>
      <w:tr w:rsidR="00C01F8D" w:rsidRPr="00C01F8D" w14:paraId="35A1DAAB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04B3A62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7AF9FF0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63B9C01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680AA7F0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998D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A986C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6595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2DDE9DA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5053B05E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78B46152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1D4EA7C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6D86D54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68B10525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H</w:t>
            </w:r>
          </w:p>
        </w:tc>
        <w:tc>
          <w:tcPr>
            <w:tcW w:w="756" w:type="pct"/>
            <w:vAlign w:val="center"/>
          </w:tcPr>
          <w:p w14:paraId="6A1F3C1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26FBE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596E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9FAD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04A8364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4436785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582ED50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B06895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04CEAC1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07ACA2A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vAlign w:val="center"/>
          </w:tcPr>
          <w:p w14:paraId="04E8D8A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73CB6AE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5DD13EF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3F6A61B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496" w:type="pct"/>
            <w:tcBorders>
              <w:bottom w:val="single" w:sz="4" w:space="0" w:color="auto"/>
            </w:tcBorders>
            <w:shd w:val="thinReverseDiagStripe" w:color="auto" w:fill="auto"/>
            <w:vAlign w:val="center"/>
          </w:tcPr>
          <w:p w14:paraId="6F33F30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36FF91A3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56EE47D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0AD6DA6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ThP</w:t>
            </w:r>
            <w:proofErr w:type="spellEnd"/>
          </w:p>
        </w:tc>
        <w:tc>
          <w:tcPr>
            <w:tcW w:w="624" w:type="pct"/>
            <w:vAlign w:val="center"/>
          </w:tcPr>
          <w:p w14:paraId="6F8547B4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vAlign w:val="center"/>
          </w:tcPr>
          <w:p w14:paraId="671CBD9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vAlign w:val="center"/>
          </w:tcPr>
          <w:p w14:paraId="54A3791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8682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F837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459E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bottom w:val="nil"/>
            </w:tcBorders>
            <w:shd w:val="thinReverseDiagStripe" w:color="auto" w:fill="auto"/>
            <w:vAlign w:val="center"/>
          </w:tcPr>
          <w:p w14:paraId="6AC8F62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8728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Im2</w:t>
            </w:r>
          </w:p>
        </w:tc>
      </w:tr>
      <w:tr w:rsidR="00C01F8D" w:rsidRPr="00C01F8D" w14:paraId="01914FDD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0A404669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5ED9EA0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68F518F7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1DCB9B9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Z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271BC95E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008DDC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1F3047A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tcBorders>
              <w:top w:val="nil"/>
            </w:tcBorders>
            <w:shd w:val="thinReverseDiagStripe" w:color="auto" w:fill="auto"/>
            <w:vAlign w:val="center"/>
          </w:tcPr>
          <w:p w14:paraId="1A3A766A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4FDD8DAF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  <w:tr w:rsidR="00C01F8D" w:rsidRPr="00C01F8D" w14:paraId="0A191DA6" w14:textId="77777777" w:rsidTr="00432B53">
        <w:trPr>
          <w:trHeight w:hRule="exact" w:val="567"/>
          <w:jc w:val="center"/>
        </w:trPr>
        <w:tc>
          <w:tcPr>
            <w:tcW w:w="586" w:type="pct"/>
            <w:vAlign w:val="center"/>
          </w:tcPr>
          <w:p w14:paraId="3EB18A3B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proofErr w:type="spellStart"/>
            <w:r w:rsidRPr="00C01F8D">
              <w:rPr>
                <w:b/>
                <w:sz w:val="24"/>
              </w:rPr>
              <w:t>ThD</w:t>
            </w:r>
            <w:proofErr w:type="spellEnd"/>
          </w:p>
        </w:tc>
        <w:tc>
          <w:tcPr>
            <w:tcW w:w="624" w:type="pct"/>
            <w:vAlign w:val="center"/>
          </w:tcPr>
          <w:p w14:paraId="3C10D513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N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6CCAFE76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VH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4290D66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G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497EDA41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C3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2287D478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C4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4FEEC5CD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C5</w:t>
            </w:r>
          </w:p>
        </w:tc>
        <w:tc>
          <w:tcPr>
            <w:tcW w:w="496" w:type="pct"/>
            <w:shd w:val="thinReverseDiagStripe" w:color="auto" w:fill="auto"/>
            <w:vAlign w:val="center"/>
          </w:tcPr>
          <w:p w14:paraId="16272AE2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  <w:tc>
          <w:tcPr>
            <w:tcW w:w="531" w:type="pct"/>
            <w:shd w:val="thinReverseDiagStripe" w:color="auto" w:fill="auto"/>
            <w:vAlign w:val="center"/>
          </w:tcPr>
          <w:p w14:paraId="77A4D8AB" w14:textId="77777777" w:rsidR="00E13FD0" w:rsidRPr="00C01F8D" w:rsidRDefault="00E13FD0" w:rsidP="00E13FD0">
            <w:pPr>
              <w:jc w:val="center"/>
              <w:rPr>
                <w:b/>
                <w:sz w:val="24"/>
              </w:rPr>
            </w:pPr>
          </w:p>
        </w:tc>
      </w:tr>
    </w:tbl>
    <w:p w14:paraId="009310CC" w14:textId="77777777" w:rsidR="00432B53" w:rsidRPr="00C01F8D" w:rsidRDefault="00432B53" w:rsidP="00CD293B">
      <w:pPr>
        <w:spacing w:before="120"/>
        <w:ind w:left="720"/>
        <w:rPr>
          <w:b/>
          <w:sz w:val="24"/>
        </w:rPr>
      </w:pPr>
    </w:p>
    <w:p w14:paraId="24F80B06" w14:textId="77777777" w:rsidR="00432B53" w:rsidRPr="00C01F8D" w:rsidRDefault="00432B53">
      <w:pPr>
        <w:spacing w:after="200" w:line="276" w:lineRule="auto"/>
        <w:rPr>
          <w:b/>
          <w:sz w:val="24"/>
        </w:rPr>
      </w:pPr>
      <w:r w:rsidRPr="00C01F8D">
        <w:rPr>
          <w:b/>
          <w:sz w:val="24"/>
        </w:rPr>
        <w:br w:type="page"/>
      </w:r>
    </w:p>
    <w:p w14:paraId="5ACB9F66" w14:textId="77777777" w:rsidR="007B4A3E" w:rsidRPr="00C01F8D" w:rsidRDefault="007B4A3E" w:rsidP="007B4A3E">
      <w:pPr>
        <w:numPr>
          <w:ilvl w:val="1"/>
          <w:numId w:val="8"/>
        </w:numPr>
        <w:spacing w:before="240"/>
        <w:ind w:left="788" w:hanging="431"/>
        <w:rPr>
          <w:b/>
          <w:sz w:val="24"/>
        </w:rPr>
      </w:pPr>
      <w:r w:rsidRPr="00C01F8D">
        <w:rPr>
          <w:b/>
          <w:sz w:val="24"/>
        </w:rPr>
        <w:lastRenderedPageBreak/>
        <w:t xml:space="preserve">Parties vues et non vues (stabilité de la couleur de finition) : </w:t>
      </w:r>
    </w:p>
    <w:p w14:paraId="50AEF691" w14:textId="77777777" w:rsidR="007B4A3E" w:rsidRPr="00C01F8D" w:rsidRDefault="007B4A3E" w:rsidP="007B4A3E">
      <w:pPr>
        <w:spacing w:before="240"/>
        <w:ind w:left="1080"/>
        <w:rPr>
          <w:b/>
          <w:sz w:val="24"/>
        </w:rPr>
      </w:pPr>
      <w:r w:rsidRPr="00C01F8D">
        <w:rPr>
          <w:b/>
          <w:sz w:val="24"/>
        </w:rPr>
        <w:t xml:space="preserve">V  </w:t>
      </w:r>
      <w:r w:rsidRPr="00C01F8D">
        <w:rPr>
          <w:b/>
          <w:sz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8"/>
      <w:r w:rsidRPr="00C01F8D">
        <w:rPr>
          <w:b/>
          <w:sz w:val="24"/>
        </w:rPr>
        <w:instrText xml:space="preserve"> FORMCHECKBOX </w:instrText>
      </w:r>
      <w:r w:rsidR="008E3A1B">
        <w:rPr>
          <w:b/>
          <w:sz w:val="24"/>
        </w:rPr>
      </w:r>
      <w:r w:rsidR="008E3A1B">
        <w:rPr>
          <w:b/>
          <w:sz w:val="24"/>
        </w:rPr>
        <w:fldChar w:fldCharType="separate"/>
      </w:r>
      <w:r w:rsidRPr="00C01F8D">
        <w:rPr>
          <w:b/>
          <w:sz w:val="24"/>
        </w:rPr>
        <w:fldChar w:fldCharType="end"/>
      </w:r>
      <w:bookmarkEnd w:id="2"/>
      <w:r w:rsidRPr="00C01F8D">
        <w:rPr>
          <w:b/>
          <w:sz w:val="24"/>
        </w:rPr>
        <w:t xml:space="preserve">: </w:t>
      </w:r>
      <w:r w:rsidRPr="00C01F8D">
        <w:rPr>
          <w:sz w:val="24"/>
        </w:rPr>
        <w:t>Parties vues avec couleur de finition stable à la lumière</w:t>
      </w:r>
    </w:p>
    <w:p w14:paraId="6335E70D" w14:textId="77777777" w:rsidR="007B4A3E" w:rsidRPr="00C01F8D" w:rsidRDefault="007B4A3E" w:rsidP="007B4A3E">
      <w:pPr>
        <w:spacing w:before="240"/>
        <w:ind w:left="1080"/>
        <w:rPr>
          <w:b/>
          <w:sz w:val="24"/>
        </w:rPr>
      </w:pPr>
      <w:r w:rsidRPr="00C01F8D">
        <w:rPr>
          <w:b/>
          <w:sz w:val="24"/>
        </w:rPr>
        <w:t xml:space="preserve">I  </w:t>
      </w:r>
      <w:r w:rsidRPr="00C01F8D">
        <w:rPr>
          <w:b/>
          <w:sz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C01F8D">
        <w:rPr>
          <w:b/>
          <w:sz w:val="24"/>
        </w:rPr>
        <w:instrText xml:space="preserve"> FORMCHECKBOX </w:instrText>
      </w:r>
      <w:r w:rsidR="008E3A1B">
        <w:rPr>
          <w:b/>
          <w:sz w:val="24"/>
        </w:rPr>
      </w:r>
      <w:r w:rsidR="008E3A1B">
        <w:rPr>
          <w:b/>
          <w:sz w:val="24"/>
        </w:rPr>
        <w:fldChar w:fldCharType="separate"/>
      </w:r>
      <w:r w:rsidRPr="00C01F8D">
        <w:rPr>
          <w:b/>
          <w:sz w:val="24"/>
        </w:rPr>
        <w:fldChar w:fldCharType="end"/>
      </w:r>
      <w:r w:rsidRPr="00C01F8D">
        <w:rPr>
          <w:b/>
          <w:sz w:val="24"/>
        </w:rPr>
        <w:t xml:space="preserve">: </w:t>
      </w:r>
      <w:r w:rsidRPr="00C01F8D">
        <w:rPr>
          <w:sz w:val="24"/>
        </w:rPr>
        <w:t>Parties non vues (Invisible) avec couleur de finition non stable à la lumière</w:t>
      </w:r>
    </w:p>
    <w:p w14:paraId="25EDB76A" w14:textId="77777777" w:rsidR="007B4A3E" w:rsidRPr="00C01F8D" w:rsidRDefault="007B4A3E" w:rsidP="007B4A3E">
      <w:pPr>
        <w:rPr>
          <w:sz w:val="24"/>
        </w:rPr>
      </w:pPr>
    </w:p>
    <w:p w14:paraId="2BA2213F" w14:textId="77777777" w:rsidR="007B4A3E" w:rsidRPr="00C01F8D" w:rsidRDefault="007B4A3E" w:rsidP="007B4A3E">
      <w:pPr>
        <w:numPr>
          <w:ilvl w:val="0"/>
          <w:numId w:val="8"/>
        </w:numPr>
        <w:contextualSpacing/>
        <w:rPr>
          <w:b/>
          <w:sz w:val="24"/>
        </w:rPr>
      </w:pPr>
      <w:r w:rsidRPr="00C01F8D">
        <w:rPr>
          <w:b/>
          <w:sz w:val="24"/>
        </w:rPr>
        <w:t>Données techniques du système de peinture :</w:t>
      </w:r>
    </w:p>
    <w:p w14:paraId="05E22929" w14:textId="77777777" w:rsidR="007B4A3E" w:rsidRPr="00C01F8D" w:rsidRDefault="007B4A3E" w:rsidP="007B4A3E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C01F8D">
        <w:rPr>
          <w:b/>
          <w:sz w:val="24"/>
        </w:rPr>
        <w:t>Préparation de surface/traitement de surface pour travaux neufs :</w:t>
      </w:r>
    </w:p>
    <w:p w14:paraId="5051B102" w14:textId="77777777" w:rsidR="007B4A3E" w:rsidRPr="00C01F8D" w:rsidRDefault="007B4A3E" w:rsidP="007B4A3E">
      <w:pPr>
        <w:rPr>
          <w:b/>
          <w:sz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064"/>
        <w:gridCol w:w="3997"/>
      </w:tblGrid>
      <w:tr w:rsidR="00C01F8D" w:rsidRPr="00C01F8D" w14:paraId="50501F81" w14:textId="77777777" w:rsidTr="00A6446A">
        <w:trPr>
          <w:trHeight w:val="488"/>
          <w:jc w:val="center"/>
        </w:trPr>
        <w:tc>
          <w:tcPr>
            <w:tcW w:w="8398" w:type="dxa"/>
            <w:gridSpan w:val="3"/>
            <w:shd w:val="pct15" w:color="auto" w:fill="auto"/>
            <w:vAlign w:val="center"/>
          </w:tcPr>
          <w:p w14:paraId="69006C85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Acier décapé aux abrasifs</w:t>
            </w:r>
          </w:p>
        </w:tc>
      </w:tr>
      <w:tr w:rsidR="00C01F8D" w:rsidRPr="00C01F8D" w14:paraId="2FA6DD0A" w14:textId="77777777" w:rsidTr="00A6446A">
        <w:trPr>
          <w:trHeight w:val="410"/>
          <w:jc w:val="center"/>
        </w:trPr>
        <w:tc>
          <w:tcPr>
            <w:tcW w:w="4401" w:type="dxa"/>
            <w:gridSpan w:val="2"/>
            <w:shd w:val="clear" w:color="auto" w:fill="auto"/>
            <w:vAlign w:val="center"/>
          </w:tcPr>
          <w:p w14:paraId="2CD57500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Degré de soin :</w:t>
            </w:r>
          </w:p>
        </w:tc>
        <w:tc>
          <w:tcPr>
            <w:tcW w:w="3997" w:type="dxa"/>
            <w:vMerge w:val="restart"/>
            <w:shd w:val="clear" w:color="auto" w:fill="auto"/>
            <w:vAlign w:val="center"/>
          </w:tcPr>
          <w:p w14:paraId="13F65260" w14:textId="77777777" w:rsidR="007B4A3E" w:rsidRPr="00C01F8D" w:rsidRDefault="007B4A3E" w:rsidP="00A6446A">
            <w:pPr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 xml:space="preserve">Rugosité : </w:t>
            </w:r>
          </w:p>
          <w:p w14:paraId="6BC2EA64" w14:textId="77777777" w:rsidR="007B4A3E" w:rsidRPr="00C01F8D" w:rsidRDefault="007B4A3E" w:rsidP="00A6446A">
            <w:pPr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 xml:space="preserve">Moyen </w:t>
            </w:r>
            <w:proofErr w:type="spellStart"/>
            <w:r w:rsidRPr="00C01F8D">
              <w:rPr>
                <w:b/>
                <w:sz w:val="24"/>
              </w:rPr>
              <w:t>Grit</w:t>
            </w:r>
            <w:proofErr w:type="spellEnd"/>
            <w:r w:rsidRPr="00C01F8D">
              <w:rPr>
                <w:b/>
                <w:sz w:val="24"/>
              </w:rPr>
              <w:t xml:space="preserve"> (Moyen G)</w:t>
            </w:r>
          </w:p>
        </w:tc>
      </w:tr>
      <w:tr w:rsidR="00C01F8D" w:rsidRPr="00C01F8D" w14:paraId="7A3AC5C9" w14:textId="77777777" w:rsidTr="00A6446A">
        <w:trPr>
          <w:trHeight w:val="558"/>
          <w:jc w:val="center"/>
        </w:trPr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A92E3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 xml:space="preserve">Sa 3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 w:rsidRPr="00C01F8D">
              <w:rPr>
                <w:b/>
                <w:sz w:val="24"/>
              </w:rPr>
              <w:instrText xml:space="preserve"> FORMCHECKBOX </w:instrText>
            </w:r>
            <w:r w:rsidR="008E3A1B">
              <w:rPr>
                <w:b/>
                <w:sz w:val="24"/>
              </w:rPr>
            </w:r>
            <w:r w:rsidR="008E3A1B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  <w:bookmarkEnd w:id="3"/>
          </w:p>
        </w:tc>
        <w:tc>
          <w:tcPr>
            <w:tcW w:w="20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1E888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 xml:space="preserve">Sa 2 1/2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 w:rsidRPr="00C01F8D">
              <w:rPr>
                <w:b/>
                <w:sz w:val="24"/>
              </w:rPr>
              <w:instrText xml:space="preserve"> FORMCHECKBOX </w:instrText>
            </w:r>
            <w:r w:rsidR="008E3A1B">
              <w:rPr>
                <w:b/>
                <w:sz w:val="24"/>
              </w:rPr>
            </w:r>
            <w:r w:rsidR="008E3A1B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  <w:bookmarkEnd w:id="4"/>
          </w:p>
        </w:tc>
        <w:tc>
          <w:tcPr>
            <w:tcW w:w="39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322699F" w14:textId="77777777" w:rsidR="007B4A3E" w:rsidRPr="00C01F8D" w:rsidRDefault="007B4A3E" w:rsidP="00A6446A">
            <w:pPr>
              <w:rPr>
                <w:b/>
                <w:sz w:val="24"/>
              </w:rPr>
            </w:pPr>
          </w:p>
        </w:tc>
      </w:tr>
      <w:tr w:rsidR="006C7D3F" w:rsidRPr="00C01F8D" w14:paraId="5A73BD3E" w14:textId="77777777" w:rsidTr="00F85F33">
        <w:trPr>
          <w:trHeight w:val="558"/>
          <w:jc w:val="center"/>
        </w:trPr>
        <w:tc>
          <w:tcPr>
            <w:tcW w:w="83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009E36" w14:textId="77777777" w:rsidR="006C7D3F" w:rsidRDefault="006C7D3F" w:rsidP="006C7D3F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Pour les peintures poudre :</w:t>
            </w:r>
          </w:p>
          <w:p w14:paraId="5FC23104" w14:textId="77777777" w:rsidR="006C7D3F" w:rsidRPr="00AF59D9" w:rsidRDefault="006C7D3F" w:rsidP="006C7D3F">
            <w:pPr>
              <w:spacing w:before="120"/>
              <w:rPr>
                <w:bCs/>
                <w:sz w:val="24"/>
              </w:rPr>
            </w:pPr>
            <w:r w:rsidRPr="00AF59D9">
              <w:rPr>
                <w:bCs/>
                <w:sz w:val="24"/>
              </w:rPr>
              <w:t>Sans conversion</w:t>
            </w:r>
            <w:r>
              <w:rPr>
                <w:bCs/>
                <w:sz w:val="24"/>
              </w:rPr>
              <w:t xml:space="preserve"> chimique de surface</w:t>
            </w:r>
            <w:r w:rsidRPr="00AF59D9">
              <w:rPr>
                <w:bCs/>
                <w:sz w:val="24"/>
              </w:rPr>
              <w:t xml:space="preserve"> : </w:t>
            </w:r>
            <w:r w:rsidRPr="00AF59D9">
              <w:rPr>
                <w:bCs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9D9">
              <w:rPr>
                <w:bCs/>
                <w:sz w:val="24"/>
              </w:rPr>
              <w:instrText xml:space="preserve"> FORMCHECKBOX </w:instrText>
            </w:r>
            <w:r w:rsidR="008E3A1B">
              <w:rPr>
                <w:bCs/>
                <w:sz w:val="24"/>
              </w:rPr>
            </w:r>
            <w:r w:rsidR="008E3A1B">
              <w:rPr>
                <w:bCs/>
                <w:sz w:val="24"/>
              </w:rPr>
              <w:fldChar w:fldCharType="separate"/>
            </w:r>
            <w:r w:rsidRPr="00AF59D9">
              <w:rPr>
                <w:bCs/>
                <w:sz w:val="24"/>
              </w:rPr>
              <w:fldChar w:fldCharType="end"/>
            </w:r>
          </w:p>
          <w:p w14:paraId="0434036A" w14:textId="307B5DE2" w:rsidR="006C7D3F" w:rsidRPr="00C01F8D" w:rsidRDefault="006C7D3F" w:rsidP="006C7D3F">
            <w:pPr>
              <w:spacing w:after="120"/>
              <w:rPr>
                <w:b/>
                <w:sz w:val="24"/>
              </w:rPr>
            </w:pPr>
            <w:r w:rsidRPr="00AF59D9">
              <w:rPr>
                <w:bCs/>
                <w:sz w:val="24"/>
              </w:rPr>
              <w:t>Avec conversion chimique</w:t>
            </w:r>
            <w:r>
              <w:rPr>
                <w:bCs/>
                <w:sz w:val="24"/>
              </w:rPr>
              <w:t xml:space="preserve"> de surface</w:t>
            </w:r>
            <w:r w:rsidR="00085566">
              <w:rPr>
                <w:bCs/>
                <w:sz w:val="24"/>
              </w:rPr>
              <w:t xml:space="preserve"> ob</w:t>
            </w:r>
            <w:r w:rsidR="001857F1">
              <w:rPr>
                <w:bCs/>
                <w:sz w:val="24"/>
              </w:rPr>
              <w:t>l</w:t>
            </w:r>
            <w:r w:rsidR="00085566">
              <w:rPr>
                <w:bCs/>
                <w:sz w:val="24"/>
              </w:rPr>
              <w:t>igatoire</w:t>
            </w:r>
            <w:r w:rsidRPr="00AF59D9">
              <w:rPr>
                <w:bCs/>
                <w:sz w:val="24"/>
              </w:rPr>
              <w:t xml:space="preserve"> : </w:t>
            </w:r>
            <w:r w:rsidRPr="00AF59D9">
              <w:rPr>
                <w:bCs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59D9">
              <w:rPr>
                <w:bCs/>
                <w:sz w:val="24"/>
              </w:rPr>
              <w:instrText xml:space="preserve"> FORMCHECKBOX </w:instrText>
            </w:r>
            <w:r w:rsidR="008E3A1B">
              <w:rPr>
                <w:bCs/>
                <w:sz w:val="24"/>
              </w:rPr>
            </w:r>
            <w:r w:rsidR="008E3A1B">
              <w:rPr>
                <w:bCs/>
                <w:sz w:val="24"/>
              </w:rPr>
              <w:fldChar w:fldCharType="separate"/>
            </w:r>
            <w:r w:rsidRPr="00AF59D9">
              <w:rPr>
                <w:bCs/>
                <w:sz w:val="24"/>
              </w:rPr>
              <w:fldChar w:fldCharType="end"/>
            </w:r>
          </w:p>
        </w:tc>
      </w:tr>
      <w:tr w:rsidR="00C01F8D" w:rsidRPr="00C01F8D" w14:paraId="355CDE8F" w14:textId="77777777" w:rsidTr="00A6446A">
        <w:trPr>
          <w:trHeight w:val="410"/>
          <w:jc w:val="center"/>
        </w:trPr>
        <w:tc>
          <w:tcPr>
            <w:tcW w:w="8398" w:type="dxa"/>
            <w:gridSpan w:val="3"/>
            <w:shd w:val="pct15" w:color="auto" w:fill="auto"/>
            <w:vAlign w:val="center"/>
          </w:tcPr>
          <w:p w14:paraId="3BC2A5BC" w14:textId="77777777" w:rsidR="007B4A3E" w:rsidRPr="00C01F8D" w:rsidRDefault="007B4A3E" w:rsidP="00A6446A">
            <w:pPr>
              <w:jc w:val="center"/>
              <w:rPr>
                <w:b/>
                <w:sz w:val="24"/>
              </w:rPr>
            </w:pPr>
            <w:r w:rsidRPr="00C01F8D">
              <w:rPr>
                <w:b/>
                <w:sz w:val="24"/>
              </w:rPr>
              <w:t>Acier métallisé</w:t>
            </w:r>
          </w:p>
        </w:tc>
      </w:tr>
      <w:tr w:rsidR="00C01F8D" w:rsidRPr="00C01F8D" w14:paraId="262CC238" w14:textId="77777777" w:rsidTr="00A6446A">
        <w:trPr>
          <w:trHeight w:val="558"/>
          <w:jc w:val="center"/>
        </w:trPr>
        <w:tc>
          <w:tcPr>
            <w:tcW w:w="8398" w:type="dxa"/>
            <w:gridSpan w:val="3"/>
            <w:shd w:val="clear" w:color="auto" w:fill="auto"/>
            <w:vAlign w:val="center"/>
          </w:tcPr>
          <w:p w14:paraId="46D2F5CE" w14:textId="77777777" w:rsidR="007B4A3E" w:rsidRPr="00C01F8D" w:rsidRDefault="007B4A3E" w:rsidP="00A6446A">
            <w:pPr>
              <w:rPr>
                <w:b/>
                <w:sz w:val="24"/>
                <w:u w:val="single"/>
              </w:rPr>
            </w:pPr>
            <w:r w:rsidRPr="00C01F8D">
              <w:rPr>
                <w:sz w:val="24"/>
              </w:rPr>
              <w:t xml:space="preserve">Zn ou Zn/Al 85/15 à 120 µm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b/>
                <w:sz w:val="24"/>
              </w:rPr>
              <w:instrText xml:space="preserve"> FORMCHECKBOX </w:instrText>
            </w:r>
            <w:r w:rsidR="008E3A1B">
              <w:rPr>
                <w:b/>
                <w:sz w:val="24"/>
              </w:rPr>
            </w:r>
            <w:r w:rsidR="008E3A1B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</w:p>
        </w:tc>
      </w:tr>
      <w:tr w:rsidR="00C01F8D" w:rsidRPr="00C01F8D" w14:paraId="5875363E" w14:textId="77777777" w:rsidTr="00534BD4">
        <w:trPr>
          <w:trHeight w:val="798"/>
          <w:jc w:val="center"/>
        </w:trPr>
        <w:tc>
          <w:tcPr>
            <w:tcW w:w="83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3A4C7" w14:textId="77777777" w:rsidR="007B4A3E" w:rsidRPr="00C01F8D" w:rsidRDefault="007B4A3E" w:rsidP="00A6446A">
            <w:pPr>
              <w:rPr>
                <w:b/>
                <w:sz w:val="24"/>
                <w:u w:val="single"/>
              </w:rPr>
            </w:pPr>
            <w:r w:rsidRPr="00C01F8D">
              <w:rPr>
                <w:sz w:val="24"/>
              </w:rPr>
              <w:t xml:space="preserve">Al à 200 µm </w:t>
            </w:r>
            <w:r w:rsidRPr="00C01F8D">
              <w:rPr>
                <w:b/>
                <w:sz w:val="24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b/>
                <w:sz w:val="24"/>
              </w:rPr>
              <w:instrText xml:space="preserve"> FORMCHECKBOX </w:instrText>
            </w:r>
            <w:r w:rsidR="008E3A1B">
              <w:rPr>
                <w:b/>
                <w:sz w:val="24"/>
              </w:rPr>
            </w:r>
            <w:r w:rsidR="008E3A1B">
              <w:rPr>
                <w:b/>
                <w:sz w:val="24"/>
              </w:rPr>
              <w:fldChar w:fldCharType="separate"/>
            </w:r>
            <w:r w:rsidRPr="00C01F8D">
              <w:rPr>
                <w:b/>
                <w:sz w:val="24"/>
              </w:rPr>
              <w:fldChar w:fldCharType="end"/>
            </w:r>
            <w:r w:rsidR="00534BD4" w:rsidRPr="00C01F8D">
              <w:rPr>
                <w:b/>
                <w:sz w:val="24"/>
              </w:rPr>
              <w:t xml:space="preserve"> </w:t>
            </w:r>
            <w:r w:rsidR="00534BD4" w:rsidRPr="00C01F8D">
              <w:rPr>
                <w:sz w:val="24"/>
              </w:rPr>
              <w:t>exceptées pour les classes CX, CX-Im4, Im2 et Im4 pour lesquelles ce type de métallisation n’est pas accepté</w:t>
            </w:r>
          </w:p>
        </w:tc>
      </w:tr>
      <w:tr w:rsidR="00C01F8D" w:rsidRPr="00C01F8D" w14:paraId="014C6801" w14:textId="77777777" w:rsidTr="00A6446A">
        <w:trPr>
          <w:trHeight w:val="561"/>
          <w:jc w:val="center"/>
        </w:trPr>
        <w:tc>
          <w:tcPr>
            <w:tcW w:w="8398" w:type="dxa"/>
            <w:gridSpan w:val="3"/>
            <w:shd w:val="pct15" w:color="auto" w:fill="auto"/>
            <w:vAlign w:val="center"/>
          </w:tcPr>
          <w:p w14:paraId="23AEBB19" w14:textId="77777777" w:rsidR="007B4A3E" w:rsidRPr="00C01F8D" w:rsidRDefault="007B4A3E" w:rsidP="00A6446A">
            <w:pPr>
              <w:jc w:val="center"/>
              <w:rPr>
                <w:b/>
                <w:sz w:val="24"/>
                <w:u w:val="single"/>
              </w:rPr>
            </w:pPr>
            <w:r w:rsidRPr="00C01F8D">
              <w:rPr>
                <w:b/>
                <w:sz w:val="24"/>
              </w:rPr>
              <w:t>Acier galvanisé</w:t>
            </w:r>
          </w:p>
        </w:tc>
      </w:tr>
      <w:tr w:rsidR="00C01F8D" w:rsidRPr="00C01F8D" w14:paraId="2937A52D" w14:textId="77777777" w:rsidTr="00A6446A">
        <w:trPr>
          <w:trHeight w:val="692"/>
          <w:jc w:val="center"/>
        </w:trPr>
        <w:tc>
          <w:tcPr>
            <w:tcW w:w="8398" w:type="dxa"/>
            <w:gridSpan w:val="3"/>
            <w:shd w:val="clear" w:color="auto" w:fill="auto"/>
          </w:tcPr>
          <w:p w14:paraId="5F2C4BBF" w14:textId="4B501214" w:rsidR="007B4A3E" w:rsidRDefault="007B4A3E" w:rsidP="00A6446A">
            <w:pPr>
              <w:spacing w:before="120"/>
              <w:rPr>
                <w:sz w:val="24"/>
              </w:rPr>
            </w:pPr>
            <w:r w:rsidRPr="00C01F8D">
              <w:rPr>
                <w:sz w:val="24"/>
                <w:u w:val="single"/>
              </w:rPr>
              <w:t>Pour produits liquide</w:t>
            </w:r>
            <w:r w:rsidRPr="00C01F8D">
              <w:rPr>
                <w:sz w:val="24"/>
              </w:rPr>
              <w:t xml:space="preserve"> : </w:t>
            </w:r>
          </w:p>
          <w:p w14:paraId="59D2552B" w14:textId="082B5C6A" w:rsidR="008E3A1B" w:rsidRPr="00C01F8D" w:rsidRDefault="008E3A1B" w:rsidP="00A6446A">
            <w:pPr>
              <w:spacing w:before="120"/>
              <w:rPr>
                <w:sz w:val="24"/>
              </w:rPr>
            </w:pPr>
            <w:r w:rsidRPr="00C01F8D">
              <w:rPr>
                <w:sz w:val="24"/>
              </w:rPr>
              <w:t>Dans chaque cas, indiquez « obligatoire », « facultatif » ou « interdit » :</w:t>
            </w:r>
          </w:p>
          <w:p w14:paraId="4162D872" w14:textId="77777777" w:rsidR="007B4A3E" w:rsidRPr="00C01F8D" w:rsidRDefault="007B4A3E" w:rsidP="00A6446A">
            <w:pPr>
              <w:spacing w:before="120"/>
              <w:ind w:left="709"/>
              <w:rPr>
                <w:sz w:val="24"/>
              </w:rPr>
            </w:pPr>
            <w:r w:rsidRPr="00C01F8D">
              <w:rPr>
                <w:sz w:val="24"/>
              </w:rPr>
              <w:t xml:space="preserve">Sans dérochage </w:t>
            </w:r>
            <w:r w:rsidRPr="00C01F8D">
              <w:rPr>
                <w:sz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="008E3A1B">
              <w:rPr>
                <w:sz w:val="24"/>
              </w:rPr>
            </w:r>
            <w:r w:rsidR="008E3A1B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</w:p>
          <w:p w14:paraId="08166323" w14:textId="77777777" w:rsidR="007B4A3E" w:rsidRPr="00C01F8D" w:rsidRDefault="007B4A3E" w:rsidP="003A4552">
            <w:pPr>
              <w:spacing w:before="120"/>
              <w:ind w:left="709"/>
              <w:rPr>
                <w:sz w:val="24"/>
              </w:rPr>
            </w:pPr>
            <w:r w:rsidRPr="00C01F8D">
              <w:rPr>
                <w:sz w:val="24"/>
              </w:rPr>
              <w:t xml:space="preserve">Dérochage chimique </w:t>
            </w:r>
            <w:r w:rsidRPr="00C01F8D">
              <w:rPr>
                <w:sz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="008E3A1B">
              <w:rPr>
                <w:sz w:val="24"/>
              </w:rPr>
            </w:r>
            <w:r w:rsidR="008E3A1B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Pr="00C01F8D">
              <w:rPr>
                <w:position w:val="6"/>
                <w:sz w:val="16"/>
              </w:rPr>
              <w:footnoteReference w:id="1"/>
            </w:r>
            <w:r w:rsidRPr="00C01F8D">
              <w:rPr>
                <w:sz w:val="24"/>
              </w:rPr>
              <w:t>:</w:t>
            </w:r>
            <w:r w:rsidR="003A4552" w:rsidRPr="00C01F8D">
              <w:rPr>
                <w:sz w:val="24"/>
              </w:rPr>
              <w:br/>
              <w:t xml:space="preserve">Référence du produit de dérochage : </w:t>
            </w:r>
          </w:p>
          <w:p w14:paraId="5DE5E166" w14:textId="77777777" w:rsidR="007B4A3E" w:rsidRPr="00C01F8D" w:rsidRDefault="007B4A3E" w:rsidP="00A6446A">
            <w:pPr>
              <w:spacing w:before="120"/>
              <w:ind w:left="709"/>
              <w:rPr>
                <w:sz w:val="24"/>
              </w:rPr>
            </w:pPr>
            <w:r w:rsidRPr="00C01F8D">
              <w:rPr>
                <w:sz w:val="24"/>
              </w:rPr>
              <w:t xml:space="preserve">Dérochage mécanique </w:t>
            </w:r>
            <w:r w:rsidRPr="00C01F8D">
              <w:rPr>
                <w:sz w:val="24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="008E3A1B">
              <w:rPr>
                <w:sz w:val="24"/>
              </w:rPr>
            </w:r>
            <w:r w:rsidR="008E3A1B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Pr="00C01F8D">
              <w:rPr>
                <w:sz w:val="24"/>
              </w:rPr>
              <w:t>:</w:t>
            </w:r>
          </w:p>
          <w:p w14:paraId="3633BEDD" w14:textId="7122CDD0" w:rsidR="003C2661" w:rsidRDefault="007B4A3E" w:rsidP="00A6446A">
            <w:pPr>
              <w:spacing w:before="120"/>
              <w:rPr>
                <w:sz w:val="24"/>
                <w:u w:val="single"/>
              </w:rPr>
            </w:pPr>
            <w:r w:rsidRPr="00C01F8D">
              <w:rPr>
                <w:sz w:val="24"/>
                <w:u w:val="single"/>
              </w:rPr>
              <w:t>Pour produits poudre</w:t>
            </w:r>
            <w:r w:rsidR="003C2661">
              <w:rPr>
                <w:sz w:val="24"/>
                <w:u w:val="single"/>
              </w:rPr>
              <w:t xml:space="preserve"> : </w:t>
            </w:r>
          </w:p>
          <w:p w14:paraId="5704DBEC" w14:textId="5FB50E82" w:rsidR="007B4A3E" w:rsidRPr="003C2661" w:rsidRDefault="003C2661" w:rsidP="00054D35">
            <w:pPr>
              <w:spacing w:before="120"/>
              <w:ind w:left="709"/>
              <w:rPr>
                <w:sz w:val="24"/>
              </w:rPr>
            </w:pPr>
            <w:r w:rsidRPr="003C2661">
              <w:rPr>
                <w:sz w:val="24"/>
              </w:rPr>
              <w:t>C</w:t>
            </w:r>
            <w:r w:rsidR="007B4A3E" w:rsidRPr="003C2661">
              <w:rPr>
                <w:sz w:val="24"/>
              </w:rPr>
              <w:t xml:space="preserve">onversion </w:t>
            </w:r>
            <w:r w:rsidRPr="003C2661">
              <w:rPr>
                <w:sz w:val="24"/>
              </w:rPr>
              <w:t xml:space="preserve">chimique de surface obligatoire </w:t>
            </w:r>
            <w:r w:rsidR="007B4A3E" w:rsidRPr="003C2661">
              <w:rPr>
                <w:sz w:val="24"/>
              </w:rPr>
              <w:t xml:space="preserve">par : </w:t>
            </w:r>
          </w:p>
          <w:p w14:paraId="7075CCB7" w14:textId="77777777" w:rsidR="007B4A3E" w:rsidRPr="00C01F8D" w:rsidRDefault="007B4A3E" w:rsidP="003C2661">
            <w:pPr>
              <w:spacing w:before="12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 xml:space="preserve">Phosphatation </w:t>
            </w:r>
            <w:r w:rsidRPr="00C01F8D">
              <w:rPr>
                <w:sz w:val="24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Pr="00C01F8D">
              <w:rPr>
                <w:sz w:val="24"/>
              </w:rPr>
              <w:instrText xml:space="preserve"> FORMCHECKBOX </w:instrText>
            </w:r>
            <w:r w:rsidR="008E3A1B">
              <w:rPr>
                <w:sz w:val="24"/>
              </w:rPr>
            </w:r>
            <w:r w:rsidR="008E3A1B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bookmarkEnd w:id="5"/>
          </w:p>
          <w:p w14:paraId="723B7C77" w14:textId="77777777" w:rsidR="007B4A3E" w:rsidRPr="00C01F8D" w:rsidRDefault="007B4A3E" w:rsidP="003C2661">
            <w:pPr>
              <w:spacing w:before="120"/>
              <w:ind w:left="1418"/>
              <w:rPr>
                <w:sz w:val="24"/>
              </w:rPr>
            </w:pPr>
            <w:proofErr w:type="spellStart"/>
            <w:r w:rsidRPr="00C01F8D">
              <w:rPr>
                <w:sz w:val="24"/>
              </w:rPr>
              <w:t>Chromatation</w:t>
            </w:r>
            <w:proofErr w:type="spellEnd"/>
            <w:r w:rsidRPr="00C01F8D">
              <w:rPr>
                <w:sz w:val="24"/>
              </w:rPr>
              <w:t xml:space="preserve"> </w:t>
            </w:r>
            <w:r w:rsidRPr="00C01F8D">
              <w:rPr>
                <w:sz w:val="24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Pr="00C01F8D">
              <w:rPr>
                <w:sz w:val="24"/>
              </w:rPr>
              <w:instrText xml:space="preserve"> FORMCHECKBOX </w:instrText>
            </w:r>
            <w:r w:rsidR="008E3A1B">
              <w:rPr>
                <w:sz w:val="24"/>
              </w:rPr>
            </w:r>
            <w:r w:rsidR="008E3A1B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bookmarkEnd w:id="6"/>
          </w:p>
          <w:p w14:paraId="0886634F" w14:textId="77777777" w:rsidR="007B4A3E" w:rsidRDefault="007B4A3E" w:rsidP="003C2661">
            <w:pPr>
              <w:spacing w:before="120" w:after="12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 xml:space="preserve">Autre (à préciser) </w:t>
            </w:r>
            <w:r w:rsidRPr="00C01F8D">
              <w:rPr>
                <w:sz w:val="24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 w:rsidR="008E3A1B">
              <w:rPr>
                <w:sz w:val="24"/>
              </w:rPr>
            </w:r>
            <w:r w:rsidR="008E3A1B"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</w:p>
          <w:p w14:paraId="7E7BF4C8" w14:textId="77777777" w:rsidR="003C2661" w:rsidRDefault="003C2661" w:rsidP="003C2661">
            <w:pPr>
              <w:spacing w:before="120" w:after="120"/>
              <w:ind w:left="709"/>
              <w:rPr>
                <w:sz w:val="24"/>
              </w:rPr>
            </w:pPr>
            <w:r>
              <w:rPr>
                <w:sz w:val="24"/>
              </w:rPr>
              <w:t>Dérochage obligatoire :</w:t>
            </w:r>
          </w:p>
          <w:p w14:paraId="4E493434" w14:textId="1DC030F4" w:rsidR="003C2661" w:rsidRPr="00C01F8D" w:rsidRDefault="003C2661" w:rsidP="003C2661">
            <w:pPr>
              <w:spacing w:before="12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>Dérochage chimique</w:t>
            </w:r>
            <w:r w:rsidR="008A6D33" w:rsidRPr="008A6D33">
              <w:rPr>
                <w:sz w:val="24"/>
                <w:vertAlign w:val="superscript"/>
              </w:rPr>
              <w:t>1</w:t>
            </w:r>
            <w:r w:rsidRPr="00C01F8D">
              <w:rPr>
                <w:sz w:val="24"/>
              </w:rPr>
              <w:t xml:space="preserve"> </w:t>
            </w:r>
            <w:r w:rsidRPr="00C01F8D">
              <w:rPr>
                <w:sz w:val="24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="008A6D33">
              <w:rPr>
                <w:sz w:val="24"/>
              </w:rPr>
              <w:br/>
              <w:t>R</w:t>
            </w:r>
            <w:r w:rsidRPr="00C01F8D">
              <w:rPr>
                <w:sz w:val="24"/>
              </w:rPr>
              <w:t xml:space="preserve">éférence du produit de dérochage : </w:t>
            </w:r>
          </w:p>
          <w:p w14:paraId="6F22E853" w14:textId="04060692" w:rsidR="003C2661" w:rsidRPr="00C01F8D" w:rsidRDefault="003C2661" w:rsidP="008A6D33">
            <w:pPr>
              <w:spacing w:before="240" w:after="360"/>
              <w:ind w:left="1418"/>
              <w:rPr>
                <w:sz w:val="24"/>
              </w:rPr>
            </w:pPr>
            <w:r w:rsidRPr="00C01F8D">
              <w:rPr>
                <w:sz w:val="24"/>
              </w:rPr>
              <w:t xml:space="preserve">Dérochage mécanique </w:t>
            </w:r>
            <w:r w:rsidRPr="00C01F8D">
              <w:rPr>
                <w:sz w:val="24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8D"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 w:rsidRPr="00C01F8D">
              <w:rPr>
                <w:sz w:val="24"/>
              </w:rPr>
              <w:fldChar w:fldCharType="end"/>
            </w:r>
            <w:r w:rsidRPr="00C01F8D">
              <w:rPr>
                <w:sz w:val="24"/>
              </w:rPr>
              <w:t>:</w:t>
            </w:r>
          </w:p>
        </w:tc>
      </w:tr>
    </w:tbl>
    <w:p w14:paraId="56C86DE9" w14:textId="77777777" w:rsidR="007B4A3E" w:rsidRPr="00C01F8D" w:rsidRDefault="007B4A3E" w:rsidP="008A6D33">
      <w:pPr>
        <w:numPr>
          <w:ilvl w:val="1"/>
          <w:numId w:val="8"/>
        </w:numPr>
        <w:ind w:left="788" w:hanging="431"/>
        <w:rPr>
          <w:sz w:val="24"/>
        </w:rPr>
      </w:pPr>
      <w:r w:rsidRPr="00C01F8D">
        <w:rPr>
          <w:b/>
          <w:sz w:val="24"/>
        </w:rPr>
        <w:lastRenderedPageBreak/>
        <w:t xml:space="preserve">Subjectile et Préparation de surface pour travaux de maintenance avec ou sans mise à nu du subjectile </w:t>
      </w:r>
      <w:r w:rsidRPr="00C01F8D">
        <w:rPr>
          <w:sz w:val="24"/>
        </w:rPr>
        <w:t>(pour peinture liquide uniquement</w:t>
      </w:r>
      <w:r w:rsidR="00534BD4" w:rsidRPr="00C01F8D">
        <w:rPr>
          <w:sz w:val="24"/>
        </w:rPr>
        <w:t xml:space="preserve"> et pour classe C4 et C3 en haute durabilité</w:t>
      </w:r>
      <w:r w:rsidRPr="00C01F8D">
        <w:rPr>
          <w:sz w:val="24"/>
        </w:rPr>
        <w:t>).</w:t>
      </w:r>
    </w:p>
    <w:p w14:paraId="622D772F" w14:textId="57FE33EC" w:rsidR="007B4A3E" w:rsidRDefault="007B4A3E" w:rsidP="007B4A3E">
      <w:pPr>
        <w:spacing w:before="120"/>
        <w:rPr>
          <w:sz w:val="24"/>
        </w:rPr>
      </w:pPr>
      <w:r w:rsidRPr="00FE7F91">
        <w:rPr>
          <w:sz w:val="24"/>
        </w:rPr>
        <w:t>Système apte aux travaux d’entretien avec</w:t>
      </w:r>
      <w:r>
        <w:rPr>
          <w:sz w:val="24"/>
        </w:rPr>
        <w:t xml:space="preserve"> : </w:t>
      </w:r>
    </w:p>
    <w:p w14:paraId="0542235D" w14:textId="77777777" w:rsidR="007B4A3E" w:rsidRPr="00A726D4" w:rsidRDefault="007B4A3E" w:rsidP="007B4A3E">
      <w:pPr>
        <w:pStyle w:val="Paragraphedeliste"/>
        <w:numPr>
          <w:ilvl w:val="0"/>
          <w:numId w:val="22"/>
        </w:numPr>
        <w:spacing w:before="120"/>
        <w:contextualSpacing w:val="0"/>
        <w:rPr>
          <w:sz w:val="24"/>
        </w:rPr>
      </w:pPr>
      <w:proofErr w:type="gramStart"/>
      <w:r w:rsidRPr="00A726D4">
        <w:rPr>
          <w:sz w:val="24"/>
        </w:rPr>
        <w:t>la</w:t>
      </w:r>
      <w:proofErr w:type="gramEnd"/>
      <w:r w:rsidRPr="00A726D4">
        <w:rPr>
          <w:sz w:val="24"/>
        </w:rPr>
        <w:t xml:space="preserve"> polyvalence requise pour les préparations de surface suivantes : </w:t>
      </w:r>
    </w:p>
    <w:p w14:paraId="55535FBB" w14:textId="77777777" w:rsidR="007B4A3E" w:rsidRPr="006C7D3F" w:rsidRDefault="00B8099A" w:rsidP="007B4A3E">
      <w:pPr>
        <w:numPr>
          <w:ilvl w:val="0"/>
          <w:numId w:val="21"/>
        </w:numPr>
        <w:spacing w:before="120"/>
        <w:contextualSpacing/>
        <w:rPr>
          <w:sz w:val="24"/>
        </w:rPr>
      </w:pPr>
      <w:r w:rsidRPr="006C7D3F">
        <w:rPr>
          <w:sz w:val="24"/>
        </w:rPr>
        <w:t xml:space="preserve">Par projection d’abrasif </w:t>
      </w:r>
      <w:r w:rsidR="001139F1" w:rsidRPr="006C7D3F">
        <w:rPr>
          <w:sz w:val="24"/>
        </w:rPr>
        <w:t>sur</w:t>
      </w:r>
      <w:r w:rsidRPr="006C7D3F">
        <w:rPr>
          <w:sz w:val="24"/>
        </w:rPr>
        <w:t xml:space="preserve"> </w:t>
      </w:r>
      <w:r w:rsidR="001139F1" w:rsidRPr="006C7D3F">
        <w:rPr>
          <w:sz w:val="24"/>
        </w:rPr>
        <w:t>zones oxydées : Sa 2 ½ avec une rugosité Moyen (</w:t>
      </w:r>
      <w:proofErr w:type="gramStart"/>
      <w:r w:rsidR="001139F1" w:rsidRPr="006C7D3F">
        <w:rPr>
          <w:sz w:val="24"/>
        </w:rPr>
        <w:t>G)  et</w:t>
      </w:r>
      <w:proofErr w:type="gramEnd"/>
      <w:r w:rsidR="001139F1" w:rsidRPr="006C7D3F">
        <w:rPr>
          <w:sz w:val="24"/>
        </w:rPr>
        <w:t xml:space="preserve"> sur </w:t>
      </w:r>
      <w:r w:rsidRPr="006C7D3F">
        <w:rPr>
          <w:sz w:val="24"/>
        </w:rPr>
        <w:t>zones non oxydées : a</w:t>
      </w:r>
      <w:r w:rsidR="007B4A3E" w:rsidRPr="006C7D3F">
        <w:rPr>
          <w:sz w:val="24"/>
        </w:rPr>
        <w:t xml:space="preserve">vivage des peintures </w:t>
      </w:r>
      <w:r w:rsidRPr="006C7D3F">
        <w:rPr>
          <w:sz w:val="24"/>
        </w:rPr>
        <w:t>adhérent</w:t>
      </w:r>
      <w:r w:rsidR="007B4A3E" w:rsidRPr="006C7D3F">
        <w:rPr>
          <w:sz w:val="24"/>
        </w:rPr>
        <w:t>es</w:t>
      </w:r>
      <w:r w:rsidR="001139F1" w:rsidRPr="006C7D3F">
        <w:rPr>
          <w:sz w:val="24"/>
        </w:rPr>
        <w:t xml:space="preserve"> </w:t>
      </w:r>
      <w:r w:rsidR="007B4A3E" w:rsidRPr="006C7D3F">
        <w:rPr>
          <w:sz w:val="24"/>
        </w:rPr>
        <w:t xml:space="preserve"> </w:t>
      </w:r>
      <w:r w:rsidR="007B4A3E" w:rsidRPr="006C7D3F">
        <w:rPr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7B4A3E" w:rsidRPr="006C7D3F">
        <w:rPr>
          <w:sz w:val="24"/>
        </w:rPr>
        <w:instrText xml:space="preserve"> FORMCHECKBOX </w:instrText>
      </w:r>
      <w:r w:rsidR="008E3A1B">
        <w:rPr>
          <w:sz w:val="24"/>
        </w:rPr>
      </w:r>
      <w:r w:rsidR="008E3A1B">
        <w:rPr>
          <w:sz w:val="24"/>
        </w:rPr>
        <w:fldChar w:fldCharType="separate"/>
      </w:r>
      <w:r w:rsidR="007B4A3E" w:rsidRPr="006C7D3F">
        <w:rPr>
          <w:sz w:val="24"/>
        </w:rPr>
        <w:fldChar w:fldCharType="end"/>
      </w:r>
      <w:r w:rsidR="007B4A3E" w:rsidRPr="006C7D3F">
        <w:rPr>
          <w:sz w:val="24"/>
        </w:rPr>
        <w:t>,</w:t>
      </w:r>
    </w:p>
    <w:p w14:paraId="7A8C6491" w14:textId="77777777" w:rsidR="001139F1" w:rsidRPr="006C7D3F" w:rsidRDefault="007B4A3E" w:rsidP="001139F1">
      <w:pPr>
        <w:numPr>
          <w:ilvl w:val="0"/>
          <w:numId w:val="21"/>
        </w:numPr>
        <w:contextualSpacing/>
        <w:rPr>
          <w:sz w:val="24"/>
        </w:rPr>
      </w:pPr>
      <w:r w:rsidRPr="006C7D3F">
        <w:rPr>
          <w:sz w:val="24"/>
        </w:rPr>
        <w:t>Décapage à l’eau Ultra Haute Pression</w:t>
      </w:r>
      <w:r w:rsidR="00C01F8D" w:rsidRPr="006C7D3F">
        <w:rPr>
          <w:sz w:val="24"/>
        </w:rPr>
        <w:t xml:space="preserve"> des zones oxydées</w:t>
      </w:r>
      <w:r w:rsidR="00B8099A" w:rsidRPr="006C7D3F">
        <w:rPr>
          <w:sz w:val="24"/>
        </w:rPr>
        <w:t xml:space="preserve"> : degré de soins Wa 2 ½ </w:t>
      </w:r>
      <w:r w:rsidR="00C01F8D" w:rsidRPr="006C7D3F">
        <w:rPr>
          <w:sz w:val="24"/>
        </w:rPr>
        <w:t xml:space="preserve">FR </w:t>
      </w:r>
      <w:r w:rsidR="00B8099A" w:rsidRPr="006C7D3F">
        <w:rPr>
          <w:sz w:val="24"/>
        </w:rPr>
        <w:t>L</w:t>
      </w:r>
      <w:r w:rsidR="00C01F8D" w:rsidRPr="006C7D3F">
        <w:rPr>
          <w:sz w:val="24"/>
        </w:rPr>
        <w:t xml:space="preserve"> avec une rugosité Moyen G existante </w:t>
      </w:r>
      <w:r w:rsidR="001139F1" w:rsidRPr="006C7D3F">
        <w:rPr>
          <w:sz w:val="24"/>
        </w:rPr>
        <w:t xml:space="preserve">et décapage à l’eau Ultra Haute Pression des zones non oxydées : Wa 1 minimum  </w:t>
      </w:r>
      <w:r w:rsidR="001139F1" w:rsidRPr="006C7D3F">
        <w:rPr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1139F1" w:rsidRPr="006C7D3F">
        <w:rPr>
          <w:sz w:val="24"/>
        </w:rPr>
        <w:instrText xml:space="preserve"> FORMCHECKBOX </w:instrText>
      </w:r>
      <w:r w:rsidR="008E3A1B">
        <w:rPr>
          <w:sz w:val="24"/>
        </w:rPr>
      </w:r>
      <w:r w:rsidR="008E3A1B">
        <w:rPr>
          <w:sz w:val="24"/>
        </w:rPr>
        <w:fldChar w:fldCharType="separate"/>
      </w:r>
      <w:r w:rsidR="001139F1" w:rsidRPr="006C7D3F">
        <w:rPr>
          <w:sz w:val="24"/>
        </w:rPr>
        <w:fldChar w:fldCharType="end"/>
      </w:r>
      <w:r w:rsidR="001139F1" w:rsidRPr="006C7D3F">
        <w:rPr>
          <w:sz w:val="24"/>
        </w:rPr>
        <w:t>,</w:t>
      </w:r>
    </w:p>
    <w:p w14:paraId="76FB147F" w14:textId="77777777" w:rsidR="007B4A3E" w:rsidRPr="00B8099A" w:rsidRDefault="007B4A3E" w:rsidP="007B4A3E">
      <w:pPr>
        <w:pStyle w:val="Paragraphedeliste"/>
        <w:numPr>
          <w:ilvl w:val="0"/>
          <w:numId w:val="22"/>
        </w:numPr>
        <w:spacing w:before="120"/>
        <w:contextualSpacing w:val="0"/>
        <w:rPr>
          <w:sz w:val="24"/>
        </w:rPr>
      </w:pPr>
      <w:proofErr w:type="gramStart"/>
      <w:r w:rsidRPr="00B8099A">
        <w:rPr>
          <w:sz w:val="24"/>
        </w:rPr>
        <w:t>la</w:t>
      </w:r>
      <w:proofErr w:type="gramEnd"/>
      <w:r w:rsidRPr="00B8099A">
        <w:rPr>
          <w:sz w:val="24"/>
        </w:rPr>
        <w:t xml:space="preserve"> compatibilité avec les anciens fonds constitués des peintures à recouvrir </w:t>
      </w:r>
      <w:r w:rsidRPr="00B8099A">
        <w:rPr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8099A">
        <w:rPr>
          <w:sz w:val="24"/>
        </w:rPr>
        <w:instrText xml:space="preserve"> FORMCHECKBOX </w:instrText>
      </w:r>
      <w:r w:rsidR="008E3A1B">
        <w:rPr>
          <w:sz w:val="24"/>
        </w:rPr>
      </w:r>
      <w:r w:rsidR="008E3A1B">
        <w:rPr>
          <w:sz w:val="24"/>
        </w:rPr>
        <w:fldChar w:fldCharType="separate"/>
      </w:r>
      <w:r w:rsidRPr="00B8099A">
        <w:rPr>
          <w:sz w:val="24"/>
        </w:rPr>
        <w:fldChar w:fldCharType="end"/>
      </w:r>
      <w:r w:rsidRPr="00B8099A">
        <w:rPr>
          <w:sz w:val="24"/>
        </w:rPr>
        <w:t>,</w:t>
      </w:r>
    </w:p>
    <w:p w14:paraId="194E35DD" w14:textId="77777777" w:rsidR="007B4A3E" w:rsidRDefault="007B4A3E" w:rsidP="00C01F8D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FE7F91">
        <w:rPr>
          <w:b/>
          <w:sz w:val="24"/>
        </w:rPr>
        <w:t>Composition du système</w:t>
      </w:r>
    </w:p>
    <w:p w14:paraId="68751E26" w14:textId="77777777" w:rsidR="007B4A3E" w:rsidRPr="00255E6E" w:rsidRDefault="007B4A3E" w:rsidP="007B4A3E">
      <w:pPr>
        <w:spacing w:before="120"/>
        <w:rPr>
          <w:i/>
          <w:sz w:val="24"/>
        </w:rPr>
      </w:pPr>
      <w:r w:rsidRPr="00B8099A">
        <w:rPr>
          <w:sz w:val="24"/>
        </w:rPr>
        <w:t xml:space="preserve">Pour les demandes d’extension, référence du système </w:t>
      </w:r>
      <w:r w:rsidR="00B8099A" w:rsidRPr="00B8099A">
        <w:rPr>
          <w:sz w:val="24"/>
        </w:rPr>
        <w:t>sourc</w:t>
      </w:r>
      <w:r w:rsidR="00B8099A">
        <w:rPr>
          <w:i/>
          <w:sz w:val="24"/>
        </w:rPr>
        <w:t>e</w:t>
      </w:r>
      <w:r w:rsidRPr="00255E6E">
        <w:rPr>
          <w:i/>
          <w:sz w:val="24"/>
        </w:rPr>
        <w:t xml:space="preserve"> :</w:t>
      </w:r>
    </w:p>
    <w:p w14:paraId="701280DA" w14:textId="77777777" w:rsidR="007B4A3E" w:rsidRPr="00983F89" w:rsidRDefault="007B4A3E" w:rsidP="007B4A3E">
      <w:pPr>
        <w:spacing w:before="120"/>
        <w:jc w:val="both"/>
        <w:rPr>
          <w:sz w:val="24"/>
        </w:rPr>
      </w:pPr>
      <w:r w:rsidRPr="00983F89">
        <w:rPr>
          <w:sz w:val="24"/>
        </w:rPr>
        <w:t xml:space="preserve">Exception faite pour les systèmes en classe « Im2 » ou pour les travaux en « non vu » les couleurs imposées, lors des essais, pour les couches de finition sont : </w:t>
      </w:r>
    </w:p>
    <w:p w14:paraId="10E61E5D" w14:textId="77777777" w:rsidR="007B4A3E" w:rsidRPr="00983F89" w:rsidRDefault="007B4A3E" w:rsidP="007B4A3E">
      <w:pPr>
        <w:pStyle w:val="Paragraphedeliste"/>
        <w:numPr>
          <w:ilvl w:val="0"/>
          <w:numId w:val="19"/>
        </w:numPr>
        <w:spacing w:before="120"/>
        <w:contextualSpacing w:val="0"/>
        <w:jc w:val="both"/>
        <w:rPr>
          <w:sz w:val="24"/>
        </w:rPr>
      </w:pPr>
      <w:r w:rsidRPr="00983F89">
        <w:rPr>
          <w:sz w:val="24"/>
        </w:rPr>
        <w:t>RAL 7001 pour les systèmes sur acier décapé aux abrasifs ou sur acier métallisé.</w:t>
      </w:r>
    </w:p>
    <w:p w14:paraId="6727904D" w14:textId="77777777" w:rsidR="007B4A3E" w:rsidRPr="00983F89" w:rsidRDefault="007B4A3E" w:rsidP="007B4A3E">
      <w:pPr>
        <w:pStyle w:val="Paragraphedeliste"/>
        <w:numPr>
          <w:ilvl w:val="0"/>
          <w:numId w:val="19"/>
        </w:numPr>
        <w:spacing w:after="120"/>
        <w:contextualSpacing w:val="0"/>
        <w:rPr>
          <w:b/>
          <w:sz w:val="24"/>
        </w:rPr>
      </w:pPr>
      <w:r w:rsidRPr="00983F89">
        <w:rPr>
          <w:sz w:val="24"/>
        </w:rPr>
        <w:t>RAL 9010 pour les systèmes sur acier galvanisé.</w:t>
      </w:r>
    </w:p>
    <w:p w14:paraId="73D7D4DA" w14:textId="77777777" w:rsidR="007B4A3E" w:rsidRPr="00FE7F91" w:rsidRDefault="007478A1" w:rsidP="007B4A3E">
      <w:pPr>
        <w:numPr>
          <w:ilvl w:val="0"/>
          <w:numId w:val="4"/>
        </w:numPr>
        <w:spacing w:before="120" w:after="120"/>
        <w:ind w:left="861"/>
        <w:rPr>
          <w:b/>
          <w:sz w:val="24"/>
        </w:rPr>
      </w:pPr>
      <w:r>
        <w:rPr>
          <w:b/>
          <w:sz w:val="24"/>
        </w:rPr>
        <w:t>S</w:t>
      </w:r>
      <w:r w:rsidR="007B4A3E" w:rsidRPr="00FE7F91">
        <w:rPr>
          <w:b/>
          <w:sz w:val="24"/>
        </w:rPr>
        <w:t xml:space="preserve">ur acier </w:t>
      </w:r>
      <w:proofErr w:type="gramStart"/>
      <w:r w:rsidR="007B4A3E" w:rsidRPr="00FE7F91">
        <w:rPr>
          <w:b/>
          <w:sz w:val="24"/>
        </w:rPr>
        <w:t>décapé:</w:t>
      </w:r>
      <w:proofErr w:type="gramEnd"/>
      <w:r w:rsidR="007B4A3E" w:rsidRPr="00FE7F91">
        <w:rPr>
          <w:b/>
          <w:sz w:val="24"/>
        </w:rPr>
        <w:t xml:space="preserve"> </w:t>
      </w:r>
    </w:p>
    <w:tbl>
      <w:tblPr>
        <w:tblW w:w="105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835"/>
        <w:gridCol w:w="2126"/>
        <w:gridCol w:w="1134"/>
        <w:gridCol w:w="1229"/>
        <w:gridCol w:w="968"/>
        <w:gridCol w:w="1367"/>
      </w:tblGrid>
      <w:tr w:rsidR="007B4A3E" w:rsidRPr="00FE7F91" w14:paraId="47DD4B8F" w14:textId="77777777" w:rsidTr="00A6446A">
        <w:trPr>
          <w:jc w:val="center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0DAB3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396DB50B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C747F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203721" w14:textId="61229EC8" w:rsidR="007B4A3E" w:rsidRPr="00FE7F91" w:rsidRDefault="002E2085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Type de peinture</w:t>
            </w:r>
            <w:r w:rsidR="000973C7">
              <w:rPr>
                <w:rStyle w:val="Appelnotedebasdep"/>
              </w:rPr>
              <w:footnoteReference w:id="2"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EFBE83" w14:textId="7C5A8676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19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C730A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3986437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</w:t>
            </w:r>
            <w:proofErr w:type="gramStart"/>
            <w:r w:rsidRPr="00FE7F91">
              <w:rPr>
                <w:sz w:val="24"/>
              </w:rPr>
              <w:t>µm</w:t>
            </w:r>
            <w:proofErr w:type="gramEnd"/>
            <w:r w:rsidRPr="00FE7F91">
              <w:rPr>
                <w:sz w:val="24"/>
              </w:rPr>
              <w:t>)</w:t>
            </w:r>
          </w:p>
        </w:tc>
        <w:tc>
          <w:tcPr>
            <w:tcW w:w="13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D6F762" w14:textId="77777777" w:rsidR="007B4A3E" w:rsidRPr="00D8486F" w:rsidRDefault="007B4A3E" w:rsidP="00A6446A">
            <w:pPr>
              <w:jc w:val="center"/>
              <w:rPr>
                <w:sz w:val="24"/>
              </w:rPr>
            </w:pPr>
            <w:r w:rsidRPr="00D8486F">
              <w:rPr>
                <w:sz w:val="24"/>
              </w:rPr>
              <w:t>N° ACQPA</w:t>
            </w:r>
          </w:p>
        </w:tc>
      </w:tr>
      <w:tr w:rsidR="007B4A3E" w:rsidRPr="00FE7F91" w14:paraId="6CD3C821" w14:textId="77777777" w:rsidTr="00A6446A">
        <w:trPr>
          <w:jc w:val="center"/>
        </w:trPr>
        <w:tc>
          <w:tcPr>
            <w:tcW w:w="92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A8889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8CC1F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F970D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6B326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79D079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contractuelle</w:t>
            </w:r>
            <w:proofErr w:type="gramEnd"/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3F5BC4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maximale</w:t>
            </w:r>
            <w:proofErr w:type="gramEnd"/>
          </w:p>
        </w:tc>
        <w:tc>
          <w:tcPr>
            <w:tcW w:w="13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B055AE" w14:textId="77777777" w:rsidR="007B4A3E" w:rsidRPr="00FE7F91" w:rsidRDefault="007B4A3E" w:rsidP="00A6446A">
            <w:pPr>
              <w:jc w:val="center"/>
            </w:pPr>
          </w:p>
        </w:tc>
      </w:tr>
      <w:tr w:rsidR="007B4A3E" w:rsidRPr="00165503" w14:paraId="410928BA" w14:textId="77777777" w:rsidTr="00A6446A">
        <w:trPr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B1849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940CC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7789B4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AB60E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6EDA3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742AE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F5FD74" w14:textId="77777777" w:rsidR="007B4A3E" w:rsidRPr="00165503" w:rsidRDefault="007B4A3E" w:rsidP="00A6446A">
            <w:pPr>
              <w:jc w:val="center"/>
              <w:rPr>
                <w:strike/>
                <w:sz w:val="24"/>
              </w:rPr>
            </w:pPr>
          </w:p>
        </w:tc>
      </w:tr>
      <w:tr w:rsidR="007B4A3E" w:rsidRPr="00FE7F91" w14:paraId="0E66B02D" w14:textId="77777777" w:rsidTr="00A6446A">
        <w:trPr>
          <w:jc w:val="center"/>
        </w:trPr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</w:tcPr>
          <w:p w14:paraId="176C3C6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2E55937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2407B6A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56F68D1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tcBorders>
              <w:left w:val="single" w:sz="6" w:space="0" w:color="auto"/>
              <w:right w:val="single" w:sz="6" w:space="0" w:color="auto"/>
            </w:tcBorders>
          </w:tcPr>
          <w:p w14:paraId="4B8E96B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68" w:type="dxa"/>
            <w:tcBorders>
              <w:left w:val="single" w:sz="6" w:space="0" w:color="auto"/>
              <w:right w:val="single" w:sz="6" w:space="0" w:color="auto"/>
            </w:tcBorders>
          </w:tcPr>
          <w:p w14:paraId="38381C7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367" w:type="dxa"/>
            <w:tcBorders>
              <w:left w:val="single" w:sz="6" w:space="0" w:color="auto"/>
              <w:right w:val="single" w:sz="6" w:space="0" w:color="auto"/>
            </w:tcBorders>
          </w:tcPr>
          <w:p w14:paraId="5BA97126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7BADB894" w14:textId="77777777" w:rsidTr="00A6446A">
        <w:trPr>
          <w:jc w:val="center"/>
        </w:trPr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</w:tcPr>
          <w:p w14:paraId="14815B02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418D191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D087E7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29E97A4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29" w:type="dxa"/>
            <w:tcBorders>
              <w:left w:val="single" w:sz="6" w:space="0" w:color="auto"/>
              <w:right w:val="single" w:sz="6" w:space="0" w:color="auto"/>
            </w:tcBorders>
          </w:tcPr>
          <w:p w14:paraId="7D04826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68" w:type="dxa"/>
            <w:tcBorders>
              <w:left w:val="single" w:sz="6" w:space="0" w:color="auto"/>
              <w:right w:val="single" w:sz="6" w:space="0" w:color="auto"/>
            </w:tcBorders>
          </w:tcPr>
          <w:p w14:paraId="310AB0D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367" w:type="dxa"/>
            <w:tcBorders>
              <w:left w:val="single" w:sz="6" w:space="0" w:color="auto"/>
              <w:right w:val="single" w:sz="6" w:space="0" w:color="auto"/>
            </w:tcBorders>
          </w:tcPr>
          <w:p w14:paraId="022FB7E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3C0B7E26" w14:textId="77777777" w:rsidTr="00A6446A">
        <w:trPr>
          <w:trHeight w:hRule="exact" w:val="611"/>
          <w:jc w:val="center"/>
        </w:trPr>
        <w:tc>
          <w:tcPr>
            <w:tcW w:w="7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F0C6A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18A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A5F7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E075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1FF35BD6" w14:textId="77777777" w:rsidR="007B4A3E" w:rsidRPr="00FE7F91" w:rsidRDefault="007B4A3E" w:rsidP="007B4A3E">
      <w:pPr>
        <w:numPr>
          <w:ilvl w:val="12"/>
          <w:numId w:val="0"/>
        </w:numPr>
        <w:spacing w:before="120"/>
        <w:jc w:val="both"/>
        <w:rPr>
          <w:sz w:val="24"/>
        </w:rPr>
      </w:pPr>
      <w:r>
        <w:rPr>
          <w:sz w:val="24"/>
        </w:rPr>
        <w:t>Indiquer en « couche 1 »</w:t>
      </w:r>
      <w:r w:rsidRPr="00FE7F91">
        <w:rPr>
          <w:sz w:val="24"/>
        </w:rPr>
        <w:t xml:space="preserve"> le primaire pour les travaux neufs ou les travaux de maintenance.</w:t>
      </w:r>
    </w:p>
    <w:p w14:paraId="5616E706" w14:textId="77777777" w:rsidR="007B4A3E" w:rsidRPr="00C57FFD" w:rsidRDefault="007478A1" w:rsidP="007B4A3E">
      <w:pPr>
        <w:numPr>
          <w:ilvl w:val="0"/>
          <w:numId w:val="4"/>
        </w:numPr>
        <w:spacing w:before="120" w:after="120"/>
        <w:ind w:left="861"/>
        <w:rPr>
          <w:b/>
          <w:color w:val="FF0000"/>
          <w:sz w:val="24"/>
        </w:rPr>
      </w:pPr>
      <w:r>
        <w:rPr>
          <w:b/>
          <w:sz w:val="24"/>
        </w:rPr>
        <w:t>S</w:t>
      </w:r>
      <w:r w:rsidR="007B4A3E" w:rsidRPr="00C57AFA">
        <w:rPr>
          <w:b/>
          <w:sz w:val="24"/>
        </w:rPr>
        <w:t>ur acier galvanisé </w:t>
      </w:r>
      <w:r w:rsidR="007B4A3E" w:rsidRPr="00255E6E">
        <w:rPr>
          <w:b/>
          <w:sz w:val="24"/>
        </w:rPr>
        <w:t>:</w:t>
      </w:r>
    </w:p>
    <w:tbl>
      <w:tblPr>
        <w:tblW w:w="105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835"/>
        <w:gridCol w:w="1765"/>
        <w:gridCol w:w="1417"/>
        <w:gridCol w:w="1559"/>
        <w:gridCol w:w="993"/>
        <w:gridCol w:w="1090"/>
      </w:tblGrid>
      <w:tr w:rsidR="007B4A3E" w:rsidRPr="00FE7F91" w14:paraId="317AFF8D" w14:textId="77777777" w:rsidTr="00D8486F">
        <w:trPr>
          <w:jc w:val="center"/>
        </w:trPr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A9B98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55405766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65C39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7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0D4208" w14:textId="4CA5C9C3" w:rsidR="007B4A3E" w:rsidRPr="00D8486F" w:rsidRDefault="002E2085" w:rsidP="00A6446A">
            <w:pPr>
              <w:jc w:val="center"/>
              <w:rPr>
                <w:sz w:val="22"/>
              </w:rPr>
            </w:pPr>
            <w:r>
              <w:rPr>
                <w:sz w:val="24"/>
              </w:rPr>
              <w:t>Type de peinture</w:t>
            </w:r>
            <w:r w:rsidR="000973C7"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AB265D" w14:textId="30EC15C9" w:rsidR="007B4A3E" w:rsidRPr="00D8486F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BA88F" w14:textId="77777777" w:rsidR="007B4A3E" w:rsidRPr="00D8486F" w:rsidRDefault="007B4A3E" w:rsidP="00A6446A">
            <w:pPr>
              <w:jc w:val="center"/>
              <w:rPr>
                <w:sz w:val="22"/>
              </w:rPr>
            </w:pPr>
            <w:r w:rsidRPr="00D8486F">
              <w:rPr>
                <w:sz w:val="22"/>
              </w:rPr>
              <w:t>Epaisseur sèche</w:t>
            </w:r>
          </w:p>
          <w:p w14:paraId="21AE4992" w14:textId="77777777" w:rsidR="007B4A3E" w:rsidRPr="00D8486F" w:rsidRDefault="007B4A3E" w:rsidP="00A6446A">
            <w:pPr>
              <w:jc w:val="center"/>
              <w:rPr>
                <w:sz w:val="22"/>
              </w:rPr>
            </w:pPr>
            <w:r w:rsidRPr="00D8486F">
              <w:rPr>
                <w:sz w:val="22"/>
              </w:rPr>
              <w:t>(</w:t>
            </w:r>
            <w:proofErr w:type="gramStart"/>
            <w:r w:rsidRPr="00D8486F">
              <w:rPr>
                <w:sz w:val="22"/>
              </w:rPr>
              <w:t>µm</w:t>
            </w:r>
            <w:proofErr w:type="gramEnd"/>
            <w:r w:rsidRPr="00D8486F">
              <w:rPr>
                <w:sz w:val="22"/>
              </w:rPr>
              <w:t>)</w:t>
            </w:r>
          </w:p>
        </w:tc>
        <w:tc>
          <w:tcPr>
            <w:tcW w:w="10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4934CA" w14:textId="77777777" w:rsidR="007B4A3E" w:rsidRPr="00D8486F" w:rsidRDefault="007B4A3E" w:rsidP="00A6446A">
            <w:pPr>
              <w:jc w:val="center"/>
              <w:rPr>
                <w:sz w:val="24"/>
              </w:rPr>
            </w:pPr>
            <w:r w:rsidRPr="00D8486F">
              <w:rPr>
                <w:sz w:val="24"/>
              </w:rPr>
              <w:t>N° ACQPA</w:t>
            </w:r>
          </w:p>
        </w:tc>
      </w:tr>
      <w:tr w:rsidR="007B4A3E" w:rsidRPr="00FE7F91" w14:paraId="3328E741" w14:textId="77777777" w:rsidTr="00D8486F">
        <w:trPr>
          <w:jc w:val="center"/>
        </w:trPr>
        <w:tc>
          <w:tcPr>
            <w:tcW w:w="9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A99B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7E4F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879C8" w14:textId="77777777" w:rsidR="007B4A3E" w:rsidRPr="00D8486F" w:rsidRDefault="007B4A3E" w:rsidP="00A6446A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4A628" w14:textId="77777777" w:rsidR="007B4A3E" w:rsidRPr="00D8486F" w:rsidRDefault="007B4A3E" w:rsidP="00A6446A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FE5C" w14:textId="77777777" w:rsidR="007B4A3E" w:rsidRPr="00D8486F" w:rsidRDefault="00D8486F" w:rsidP="00A6446A">
            <w:pPr>
              <w:jc w:val="center"/>
            </w:pPr>
            <w:r w:rsidRPr="00D8486F">
              <w:t>Contractuelle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E13D" w14:textId="77777777" w:rsidR="007B4A3E" w:rsidRPr="00D8486F" w:rsidRDefault="00D8486F" w:rsidP="00A6446A">
            <w:pPr>
              <w:jc w:val="center"/>
            </w:pPr>
            <w:r w:rsidRPr="00D8486F">
              <w:t>Maximale</w:t>
            </w:r>
          </w:p>
        </w:tc>
        <w:tc>
          <w:tcPr>
            <w:tcW w:w="10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5EEDA" w14:textId="77777777" w:rsidR="007B4A3E" w:rsidRPr="00FE7F91" w:rsidRDefault="007B4A3E" w:rsidP="00A6446A">
            <w:pPr>
              <w:jc w:val="center"/>
            </w:pPr>
          </w:p>
        </w:tc>
      </w:tr>
      <w:tr w:rsidR="007B4A3E" w:rsidRPr="00FE7F91" w14:paraId="607870B5" w14:textId="77777777" w:rsidTr="00D8486F">
        <w:trPr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3C7C15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18C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1753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BC6A2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0100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842BA6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B34E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6FFE977D" w14:textId="77777777" w:rsidTr="00D8486F">
        <w:trPr>
          <w:jc w:val="center"/>
        </w:trPr>
        <w:tc>
          <w:tcPr>
            <w:tcW w:w="921" w:type="dxa"/>
            <w:tcBorders>
              <w:left w:val="single" w:sz="6" w:space="0" w:color="auto"/>
              <w:right w:val="single" w:sz="6" w:space="0" w:color="auto"/>
            </w:tcBorders>
          </w:tcPr>
          <w:p w14:paraId="0788A8FF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14:paraId="20C7FEE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tcBorders>
              <w:left w:val="single" w:sz="6" w:space="0" w:color="auto"/>
              <w:right w:val="single" w:sz="6" w:space="0" w:color="auto"/>
            </w:tcBorders>
          </w:tcPr>
          <w:p w14:paraId="338B9E1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0E3CC9F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14:paraId="4D1C30D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14:paraId="4D8A7F7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left w:val="single" w:sz="6" w:space="0" w:color="auto"/>
              <w:right w:val="single" w:sz="6" w:space="0" w:color="auto"/>
            </w:tcBorders>
          </w:tcPr>
          <w:p w14:paraId="554916D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36F19432" w14:textId="77777777" w:rsidTr="00D8486F">
        <w:trPr>
          <w:jc w:val="center"/>
        </w:trPr>
        <w:tc>
          <w:tcPr>
            <w:tcW w:w="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67EA3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5002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7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43A0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1FDA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8A0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3E5A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5F0E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113E2D83" w14:textId="77777777" w:rsidTr="00D8486F">
        <w:trPr>
          <w:trHeight w:hRule="exact" w:val="611"/>
          <w:jc w:val="center"/>
        </w:trPr>
        <w:tc>
          <w:tcPr>
            <w:tcW w:w="6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F2285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C38C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B433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EB12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1964AAFF" w14:textId="77777777" w:rsidR="00075997" w:rsidRPr="00FE7F91" w:rsidRDefault="00D97A43" w:rsidP="00075997">
      <w:pPr>
        <w:spacing w:before="120"/>
        <w:jc w:val="both"/>
        <w:rPr>
          <w:sz w:val="24"/>
        </w:rPr>
      </w:pPr>
      <w:r w:rsidRPr="00D97A43">
        <w:rPr>
          <w:sz w:val="24"/>
        </w:rPr>
        <w:t>Pour les classes de C3H à C4H, i</w:t>
      </w:r>
      <w:r w:rsidR="00075997">
        <w:rPr>
          <w:sz w:val="24"/>
        </w:rPr>
        <w:t xml:space="preserve">ndiquer ci-dessous </w:t>
      </w:r>
      <w:r w:rsidR="00075997" w:rsidRPr="00FE7F91">
        <w:rPr>
          <w:sz w:val="24"/>
        </w:rPr>
        <w:t>le primaire de réparation qui a pour fonction de réparer les blessures de la galvanisation</w:t>
      </w:r>
      <w:r w:rsidR="00075997" w:rsidRPr="00D97A43">
        <w:rPr>
          <w:sz w:val="24"/>
        </w:rPr>
        <w:t xml:space="preserve"> jusqu’à l’acie</w:t>
      </w:r>
      <w:r w:rsidR="00C01F8D" w:rsidRPr="00D97A43">
        <w:rPr>
          <w:sz w:val="24"/>
        </w:rPr>
        <w:t>r</w:t>
      </w:r>
      <w:r w:rsidR="00075997" w:rsidRPr="00D97A43">
        <w:rPr>
          <w:sz w:val="24"/>
        </w:rPr>
        <w:t xml:space="preserve">. </w:t>
      </w:r>
      <w:r w:rsidR="00075997" w:rsidRPr="00FE7F91">
        <w:rPr>
          <w:sz w:val="24"/>
        </w:rPr>
        <w:t>Dans ce cas les pièces ou éléments galvanisés ne doivent pas subir d’usinage ultérieur à la galvanisation : perçage, coupage mécanique ou thermique, soudage…</w:t>
      </w:r>
    </w:p>
    <w:p w14:paraId="4600B926" w14:textId="160BFD89" w:rsidR="008A6D33" w:rsidRDefault="008A6D33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14:paraId="650A236B" w14:textId="77777777" w:rsidR="00075997" w:rsidRDefault="00075997" w:rsidP="007B4A3E">
      <w:pPr>
        <w:spacing w:before="120"/>
        <w:jc w:val="both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4"/>
        <w:gridCol w:w="2372"/>
        <w:gridCol w:w="2214"/>
        <w:gridCol w:w="1984"/>
      </w:tblGrid>
      <w:tr w:rsidR="007478A1" w:rsidRPr="00D97A43" w14:paraId="38981193" w14:textId="77777777" w:rsidTr="00075997">
        <w:tc>
          <w:tcPr>
            <w:tcW w:w="3094" w:type="dxa"/>
            <w:shd w:val="clear" w:color="auto" w:fill="auto"/>
          </w:tcPr>
          <w:p w14:paraId="24CBCFB5" w14:textId="77777777" w:rsidR="00D8486F" w:rsidRPr="00D97A43" w:rsidRDefault="00D8486F" w:rsidP="00390B39">
            <w:pPr>
              <w:rPr>
                <w:sz w:val="24"/>
                <w:szCs w:val="24"/>
              </w:rPr>
            </w:pPr>
          </w:p>
        </w:tc>
        <w:tc>
          <w:tcPr>
            <w:tcW w:w="2372" w:type="dxa"/>
            <w:shd w:val="clear" w:color="auto" w:fill="auto"/>
            <w:vAlign w:val="center"/>
          </w:tcPr>
          <w:p w14:paraId="39EC119F" w14:textId="77777777" w:rsidR="00D8486F" w:rsidRPr="00D97A43" w:rsidRDefault="00D8486F" w:rsidP="00390B39">
            <w:pPr>
              <w:jc w:val="center"/>
              <w:rPr>
                <w:sz w:val="24"/>
                <w:szCs w:val="24"/>
              </w:rPr>
            </w:pPr>
            <w:r w:rsidRPr="00D97A43">
              <w:rPr>
                <w:sz w:val="24"/>
                <w:szCs w:val="24"/>
              </w:rPr>
              <w:t>Dénomination commerciale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306CC373" w14:textId="77777777" w:rsidR="00D8486F" w:rsidRPr="00D97A43" w:rsidRDefault="00D8486F" w:rsidP="00390B39">
            <w:pPr>
              <w:jc w:val="center"/>
              <w:rPr>
                <w:sz w:val="24"/>
                <w:szCs w:val="24"/>
              </w:rPr>
            </w:pPr>
            <w:r w:rsidRPr="00D97A43">
              <w:rPr>
                <w:sz w:val="24"/>
                <w:szCs w:val="24"/>
              </w:rPr>
              <w:t>Nature chimique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92DF94" w14:textId="77777777" w:rsidR="00D8486F" w:rsidRPr="00D97A43" w:rsidRDefault="00075997" w:rsidP="00075997">
            <w:pPr>
              <w:jc w:val="center"/>
              <w:rPr>
                <w:sz w:val="24"/>
                <w:szCs w:val="24"/>
              </w:rPr>
            </w:pPr>
            <w:r w:rsidRPr="00D97A43">
              <w:rPr>
                <w:sz w:val="24"/>
                <w:szCs w:val="24"/>
              </w:rPr>
              <w:t>Epaisseur sèche sur acier (µm)</w:t>
            </w:r>
            <w:r w:rsidR="00D8486F" w:rsidRPr="00D97A43">
              <w:rPr>
                <w:sz w:val="24"/>
                <w:szCs w:val="24"/>
              </w:rPr>
              <w:t xml:space="preserve"> </w:t>
            </w:r>
          </w:p>
        </w:tc>
      </w:tr>
      <w:tr w:rsidR="007478A1" w:rsidRPr="00D97A43" w14:paraId="4767E8CD" w14:textId="77777777" w:rsidTr="007478A1">
        <w:trPr>
          <w:trHeight w:val="589"/>
        </w:trPr>
        <w:tc>
          <w:tcPr>
            <w:tcW w:w="3094" w:type="dxa"/>
            <w:shd w:val="clear" w:color="auto" w:fill="auto"/>
            <w:vAlign w:val="center"/>
          </w:tcPr>
          <w:p w14:paraId="3CE701F4" w14:textId="77777777" w:rsidR="00D8486F" w:rsidRPr="00D97A43" w:rsidRDefault="00D8486F" w:rsidP="007478A1">
            <w:pPr>
              <w:rPr>
                <w:sz w:val="24"/>
                <w:szCs w:val="24"/>
              </w:rPr>
            </w:pPr>
            <w:r w:rsidRPr="00D97A43">
              <w:rPr>
                <w:sz w:val="24"/>
                <w:szCs w:val="24"/>
              </w:rPr>
              <w:t>Primaire de réparation</w:t>
            </w:r>
          </w:p>
        </w:tc>
        <w:tc>
          <w:tcPr>
            <w:tcW w:w="2372" w:type="dxa"/>
            <w:shd w:val="clear" w:color="auto" w:fill="auto"/>
          </w:tcPr>
          <w:p w14:paraId="0542C769" w14:textId="77777777" w:rsidR="00D8486F" w:rsidRPr="00D97A43" w:rsidRDefault="00D8486F" w:rsidP="00390B39">
            <w:pPr>
              <w:rPr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14:paraId="6DE8AB7B" w14:textId="77777777" w:rsidR="00D8486F" w:rsidRPr="00D97A43" w:rsidRDefault="00D8486F" w:rsidP="00390B3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207918F" w14:textId="77777777" w:rsidR="00D8486F" w:rsidRPr="00D97A43" w:rsidRDefault="00D8486F" w:rsidP="00390B39">
            <w:pPr>
              <w:rPr>
                <w:sz w:val="24"/>
                <w:szCs w:val="24"/>
              </w:rPr>
            </w:pPr>
          </w:p>
        </w:tc>
      </w:tr>
    </w:tbl>
    <w:p w14:paraId="785ACFBE" w14:textId="6B780DB8" w:rsidR="007B4A3E" w:rsidRPr="00FE7F91" w:rsidRDefault="007478A1" w:rsidP="007B4A3E">
      <w:pPr>
        <w:numPr>
          <w:ilvl w:val="0"/>
          <w:numId w:val="4"/>
        </w:numPr>
        <w:spacing w:before="120"/>
        <w:ind w:left="861"/>
        <w:rPr>
          <w:b/>
          <w:sz w:val="24"/>
        </w:rPr>
      </w:pPr>
      <w:r w:rsidRPr="00D97A43">
        <w:rPr>
          <w:b/>
          <w:sz w:val="24"/>
        </w:rPr>
        <w:t>S</w:t>
      </w:r>
      <w:r w:rsidR="007B4A3E" w:rsidRPr="00D97A43">
        <w:rPr>
          <w:b/>
          <w:sz w:val="24"/>
        </w:rPr>
        <w:t xml:space="preserve">ur </w:t>
      </w:r>
      <w:r w:rsidR="00075997" w:rsidRPr="00D97A43">
        <w:rPr>
          <w:b/>
          <w:sz w:val="24"/>
        </w:rPr>
        <w:t>acier</w:t>
      </w:r>
      <w:r w:rsidR="00075997">
        <w:rPr>
          <w:b/>
          <w:sz w:val="24"/>
        </w:rPr>
        <w:t xml:space="preserve"> métallisé</w:t>
      </w:r>
    </w:p>
    <w:p w14:paraId="4EE0B2F8" w14:textId="77777777" w:rsidR="00075997" w:rsidRDefault="007B4A3E" w:rsidP="007B4A3E">
      <w:pPr>
        <w:spacing w:before="120"/>
        <w:jc w:val="both"/>
        <w:rPr>
          <w:sz w:val="24"/>
        </w:rPr>
      </w:pPr>
      <w:r w:rsidRPr="00FE7F91">
        <w:rPr>
          <w:sz w:val="24"/>
        </w:rPr>
        <w:t xml:space="preserve">La mise en œuvre d’un bouche pore est obligatoire ; selon son épaisseur et son mode d’application, 3 cas sont possibles : </w:t>
      </w:r>
    </w:p>
    <w:p w14:paraId="2A0684E0" w14:textId="77777777" w:rsidR="007B4A3E" w:rsidRPr="00FE7F91" w:rsidRDefault="007B4A3E" w:rsidP="007B4A3E">
      <w:pPr>
        <w:spacing w:before="120" w:after="120"/>
        <w:jc w:val="both"/>
        <w:rPr>
          <w:b/>
          <w:sz w:val="24"/>
        </w:rPr>
      </w:pPr>
      <w:r w:rsidRPr="00FE7F91">
        <w:rPr>
          <w:b/>
          <w:sz w:val="24"/>
        </w:rPr>
        <w:t xml:space="preserve">Cas n°1 : </w:t>
      </w:r>
      <w:r w:rsidRPr="00FE7F91">
        <w:rPr>
          <w:sz w:val="24"/>
        </w:rPr>
        <w:t>les couches 1 et 2 sont réalisées avec le même produit ; la couche 1 est une couche bouche pores correspondant à la peinture diluée dont l’épaisseur est ≥ 20µm. Indiquer l’épaisseur de cette couche 1</w:t>
      </w:r>
      <w:r w:rsidRPr="00FE7F91">
        <w:rPr>
          <w:b/>
          <w:sz w:val="24"/>
        </w:rPr>
        <w:t>.</w:t>
      </w:r>
    </w:p>
    <w:tbl>
      <w:tblPr>
        <w:tblW w:w="107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6"/>
        <w:gridCol w:w="2694"/>
        <w:gridCol w:w="1984"/>
        <w:gridCol w:w="1276"/>
        <w:gridCol w:w="1276"/>
        <w:gridCol w:w="1134"/>
        <w:gridCol w:w="1275"/>
      </w:tblGrid>
      <w:tr w:rsidR="007B4A3E" w:rsidRPr="00FE7F91" w14:paraId="0AF02083" w14:textId="77777777" w:rsidTr="00C91DD8">
        <w:trPr>
          <w:jc w:val="center"/>
        </w:trPr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244776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25D65BA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86CAB8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1BBF65" w14:textId="2131103B" w:rsidR="007B4A3E" w:rsidRPr="00FE7F91" w:rsidRDefault="000973C7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Type de peinture</w:t>
            </w:r>
            <w:r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8A7BA1" w14:textId="555E6C61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B5A5BB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1EA3D366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</w:t>
            </w:r>
            <w:proofErr w:type="gramStart"/>
            <w:r w:rsidRPr="00FE7F91">
              <w:rPr>
                <w:sz w:val="24"/>
              </w:rPr>
              <w:t>µm</w:t>
            </w:r>
            <w:proofErr w:type="gramEnd"/>
            <w:r w:rsidRPr="00FE7F91">
              <w:rPr>
                <w:sz w:val="24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F1A914" w14:textId="77777777" w:rsidR="007B4A3E" w:rsidRPr="00C57AFA" w:rsidRDefault="007B4A3E" w:rsidP="00A6446A">
            <w:pPr>
              <w:jc w:val="center"/>
              <w:rPr>
                <w:i/>
                <w:sz w:val="24"/>
              </w:rPr>
            </w:pPr>
            <w:r w:rsidRPr="00C57AFA">
              <w:rPr>
                <w:i/>
                <w:sz w:val="24"/>
              </w:rPr>
              <w:t>N° ACQPA</w:t>
            </w:r>
          </w:p>
        </w:tc>
      </w:tr>
      <w:tr w:rsidR="007B4A3E" w:rsidRPr="00FE7F91" w14:paraId="39FA5555" w14:textId="77777777" w:rsidTr="00C91DD8">
        <w:trPr>
          <w:jc w:val="center"/>
        </w:trPr>
        <w:tc>
          <w:tcPr>
            <w:tcW w:w="1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BF69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DC4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4CA0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90FD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21775" w14:textId="77777777" w:rsidR="007B4A3E" w:rsidRPr="00FE7F91" w:rsidRDefault="007B4A3E" w:rsidP="00075997">
            <w:pPr>
              <w:spacing w:before="120" w:after="120"/>
              <w:jc w:val="center"/>
            </w:pPr>
            <w:proofErr w:type="gramStart"/>
            <w:r w:rsidRPr="00FE7F91">
              <w:t>contractuelle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AC80F" w14:textId="77777777" w:rsidR="007B4A3E" w:rsidRPr="00FE7F91" w:rsidRDefault="007B4A3E" w:rsidP="00075997">
            <w:pPr>
              <w:spacing w:before="120" w:after="120"/>
              <w:jc w:val="center"/>
            </w:pPr>
            <w:proofErr w:type="gramStart"/>
            <w:r w:rsidRPr="00FE7F91">
              <w:t>maximale</w:t>
            </w:r>
            <w:proofErr w:type="gramEnd"/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9B826" w14:textId="77777777" w:rsidR="007B4A3E" w:rsidRPr="00FE7F91" w:rsidRDefault="007B4A3E" w:rsidP="00A6446A">
            <w:pPr>
              <w:jc w:val="center"/>
            </w:pPr>
          </w:p>
        </w:tc>
      </w:tr>
      <w:tr w:rsidR="007B4A3E" w:rsidRPr="00FE7F91" w14:paraId="1845812E" w14:textId="77777777" w:rsidTr="00C91DD8">
        <w:trPr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A87B50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8F995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F93F1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65BE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31812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3521F2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63FF4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63A71A6B" w14:textId="77777777" w:rsidTr="00C91DD8">
        <w:trPr>
          <w:jc w:val="center"/>
        </w:trPr>
        <w:tc>
          <w:tcPr>
            <w:tcW w:w="1126" w:type="dxa"/>
            <w:tcBorders>
              <w:left w:val="single" w:sz="6" w:space="0" w:color="auto"/>
              <w:right w:val="single" w:sz="6" w:space="0" w:color="auto"/>
            </w:tcBorders>
          </w:tcPr>
          <w:p w14:paraId="3D7981E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694" w:type="dxa"/>
            <w:tcBorders>
              <w:left w:val="single" w:sz="6" w:space="0" w:color="auto"/>
              <w:right w:val="single" w:sz="6" w:space="0" w:color="auto"/>
            </w:tcBorders>
          </w:tcPr>
          <w:p w14:paraId="797A2E1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14:paraId="5F4850F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457481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3752F7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51AB8A9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3CF0242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4F525EA7" w14:textId="77777777" w:rsidTr="00C91DD8">
        <w:trPr>
          <w:jc w:val="center"/>
        </w:trPr>
        <w:tc>
          <w:tcPr>
            <w:tcW w:w="1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748F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44D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6394E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1395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13D1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21CBC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52FA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7B4A3E" w:rsidRPr="00FE7F91" w14:paraId="6AA39890" w14:textId="77777777" w:rsidTr="00C91DD8">
        <w:trPr>
          <w:trHeight w:hRule="exact" w:val="713"/>
          <w:jc w:val="center"/>
        </w:trPr>
        <w:tc>
          <w:tcPr>
            <w:tcW w:w="7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61AF7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5379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28F19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8737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2120CCD1" w14:textId="77777777" w:rsidR="007B4A3E" w:rsidRPr="00FE7F91" w:rsidRDefault="007B4A3E" w:rsidP="007B4A3E">
      <w:pPr>
        <w:spacing w:before="120" w:after="120"/>
        <w:rPr>
          <w:sz w:val="24"/>
        </w:rPr>
      </w:pPr>
      <w:r w:rsidRPr="00FE7F91">
        <w:rPr>
          <w:b/>
          <w:sz w:val="24"/>
        </w:rPr>
        <w:t xml:space="preserve">Cas n°2 : </w:t>
      </w:r>
      <w:r w:rsidRPr="00FE7F91">
        <w:rPr>
          <w:sz w:val="24"/>
        </w:rPr>
        <w:t>la couche bouche pores correspondant à la peinture diluée de la couche 1 ou tout autre produit spécifique, n’est pas comptabilisée car son épaisseur est &lt; 20µm (non mesurable de manière fiable).</w:t>
      </w:r>
    </w:p>
    <w:tbl>
      <w:tblPr>
        <w:tblW w:w="107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2126"/>
        <w:gridCol w:w="1985"/>
        <w:gridCol w:w="1417"/>
        <w:gridCol w:w="1418"/>
        <w:gridCol w:w="1134"/>
        <w:gridCol w:w="1275"/>
      </w:tblGrid>
      <w:tr w:rsidR="007B4A3E" w:rsidRPr="00FE7F91" w14:paraId="0FB44238" w14:textId="77777777" w:rsidTr="00353A95">
        <w:trPr>
          <w:jc w:val="center"/>
        </w:trPr>
        <w:tc>
          <w:tcPr>
            <w:tcW w:w="1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5E351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73283C13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959AF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67D705" w14:textId="60DF3FC2" w:rsidR="007B4A3E" w:rsidRPr="00FE7F91" w:rsidRDefault="000973C7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Type de peinture</w:t>
            </w:r>
            <w:r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B09F00" w14:textId="561AADDC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0A815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3ACCE261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</w:t>
            </w:r>
            <w:proofErr w:type="gramStart"/>
            <w:r w:rsidRPr="00FE7F91">
              <w:rPr>
                <w:sz w:val="24"/>
              </w:rPr>
              <w:t>µm</w:t>
            </w:r>
            <w:proofErr w:type="gramEnd"/>
            <w:r w:rsidRPr="00FE7F91">
              <w:rPr>
                <w:sz w:val="24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157848" w14:textId="77777777" w:rsidR="007B4A3E" w:rsidRPr="00C57AFA" w:rsidRDefault="007B4A3E" w:rsidP="00A6446A">
            <w:pPr>
              <w:jc w:val="center"/>
              <w:rPr>
                <w:i/>
                <w:sz w:val="24"/>
              </w:rPr>
            </w:pPr>
            <w:r w:rsidRPr="00C57AFA">
              <w:rPr>
                <w:i/>
                <w:sz w:val="24"/>
              </w:rPr>
              <w:t>N° ACQPA</w:t>
            </w:r>
          </w:p>
        </w:tc>
      </w:tr>
      <w:tr w:rsidR="007B4A3E" w:rsidRPr="00FE7F91" w14:paraId="0A61C980" w14:textId="77777777" w:rsidTr="00353A95">
        <w:trPr>
          <w:jc w:val="center"/>
        </w:trPr>
        <w:tc>
          <w:tcPr>
            <w:tcW w:w="1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5D0C9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B8400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7CA06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22B683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07577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contractuelle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6720B5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maximale</w:t>
            </w:r>
            <w:proofErr w:type="gramEnd"/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5EAEB9" w14:textId="77777777" w:rsidR="007B4A3E" w:rsidRPr="00FE7F91" w:rsidRDefault="007B4A3E" w:rsidP="00A6446A">
            <w:pPr>
              <w:jc w:val="center"/>
            </w:pPr>
          </w:p>
        </w:tc>
      </w:tr>
      <w:tr w:rsidR="00075997" w:rsidRPr="00FE7F91" w14:paraId="6FC7667E" w14:textId="77777777" w:rsidTr="00353A95">
        <w:trPr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7BE241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Bouche pore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3BEA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56A0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251DB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B364C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EBF20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70D56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075997" w:rsidRPr="00FE7F91" w14:paraId="4C65DA32" w14:textId="77777777" w:rsidTr="00353A95">
        <w:trPr>
          <w:jc w:val="center"/>
        </w:trPr>
        <w:tc>
          <w:tcPr>
            <w:tcW w:w="1410" w:type="dxa"/>
            <w:tcBorders>
              <w:left w:val="single" w:sz="6" w:space="0" w:color="auto"/>
              <w:right w:val="single" w:sz="6" w:space="0" w:color="auto"/>
            </w:tcBorders>
          </w:tcPr>
          <w:p w14:paraId="4FB3F033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512BB41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7AA6879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61ABFFDF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1E83F664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47900EC7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7C93C7D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075997" w:rsidRPr="00FE7F91" w14:paraId="0CAAE312" w14:textId="77777777" w:rsidTr="00353A95">
        <w:trPr>
          <w:jc w:val="center"/>
        </w:trPr>
        <w:tc>
          <w:tcPr>
            <w:tcW w:w="1410" w:type="dxa"/>
            <w:tcBorders>
              <w:left w:val="single" w:sz="6" w:space="0" w:color="auto"/>
              <w:right w:val="single" w:sz="6" w:space="0" w:color="auto"/>
            </w:tcBorders>
          </w:tcPr>
          <w:p w14:paraId="7A708368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496E256A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219E3E6F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4ECDE384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4B9E2BD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0E041493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4D95F37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075997" w:rsidRPr="00FE7F91" w14:paraId="0A9AF848" w14:textId="77777777" w:rsidTr="00353A95">
        <w:trPr>
          <w:jc w:val="center"/>
        </w:trPr>
        <w:tc>
          <w:tcPr>
            <w:tcW w:w="1410" w:type="dxa"/>
            <w:tcBorders>
              <w:left w:val="single" w:sz="6" w:space="0" w:color="auto"/>
              <w:right w:val="single" w:sz="6" w:space="0" w:color="auto"/>
            </w:tcBorders>
          </w:tcPr>
          <w:p w14:paraId="12D5E928" w14:textId="77777777" w:rsidR="00075997" w:rsidRPr="00FE7F91" w:rsidRDefault="00075997" w:rsidP="00075997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335E5F2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46760B4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</w:tcPr>
          <w:p w14:paraId="399C6D87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4122A4BE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14:paraId="6916D88D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14:paraId="2C7E76A9" w14:textId="77777777" w:rsidR="00075997" w:rsidRPr="00FE7F91" w:rsidRDefault="00075997" w:rsidP="00075997">
            <w:pPr>
              <w:jc w:val="center"/>
              <w:rPr>
                <w:sz w:val="24"/>
              </w:rPr>
            </w:pPr>
          </w:p>
        </w:tc>
      </w:tr>
      <w:tr w:rsidR="007B4A3E" w:rsidRPr="00FE7F91" w14:paraId="5CDD4C5F" w14:textId="77777777" w:rsidTr="00353A95">
        <w:trPr>
          <w:trHeight w:hRule="exact" w:val="713"/>
          <w:jc w:val="center"/>
        </w:trPr>
        <w:tc>
          <w:tcPr>
            <w:tcW w:w="6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38F2F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904A6" w14:textId="77777777" w:rsidR="007B4A3E" w:rsidRPr="00FE7F91" w:rsidRDefault="007B4A3E" w:rsidP="0007599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41078" w14:textId="77777777" w:rsidR="007B4A3E" w:rsidRPr="00FE7F91" w:rsidRDefault="007B4A3E" w:rsidP="00075997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8C654" w14:textId="77777777" w:rsidR="007B4A3E" w:rsidRPr="00FE7F91" w:rsidRDefault="007B4A3E" w:rsidP="00075997">
            <w:pPr>
              <w:jc w:val="center"/>
              <w:rPr>
                <w:sz w:val="24"/>
              </w:rPr>
            </w:pPr>
          </w:p>
        </w:tc>
      </w:tr>
    </w:tbl>
    <w:p w14:paraId="30C7B9C5" w14:textId="77777777" w:rsidR="007B4A3E" w:rsidRPr="00FE7F91" w:rsidRDefault="007B4A3E" w:rsidP="007B4A3E">
      <w:pPr>
        <w:spacing w:before="120"/>
        <w:rPr>
          <w:sz w:val="24"/>
        </w:rPr>
      </w:pPr>
    </w:p>
    <w:p w14:paraId="792E8B90" w14:textId="77777777" w:rsidR="007B4A3E" w:rsidRPr="00FE7F91" w:rsidRDefault="007B4A3E" w:rsidP="007B4A3E">
      <w:pPr>
        <w:spacing w:after="120"/>
        <w:rPr>
          <w:sz w:val="24"/>
        </w:rPr>
      </w:pPr>
      <w:r w:rsidRPr="00FE7F91">
        <w:rPr>
          <w:b/>
          <w:sz w:val="24"/>
        </w:rPr>
        <w:t>Cas n°3</w:t>
      </w:r>
      <w:r w:rsidRPr="00FE7F91">
        <w:rPr>
          <w:sz w:val="24"/>
        </w:rPr>
        <w:t> : la couche 1 est mise en œuvre directement sans application au préalable du produit dilué ; elle inclut l’application d’un voile de dégazage (</w:t>
      </w:r>
      <w:proofErr w:type="spellStart"/>
      <w:r w:rsidRPr="00FE7F91">
        <w:rPr>
          <w:sz w:val="24"/>
        </w:rPr>
        <w:t>mist</w:t>
      </w:r>
      <w:proofErr w:type="spellEnd"/>
      <w:r w:rsidRPr="00FE7F91">
        <w:rPr>
          <w:sz w:val="24"/>
        </w:rPr>
        <w:t xml:space="preserve"> </w:t>
      </w:r>
      <w:proofErr w:type="spellStart"/>
      <w:r w:rsidRPr="00FE7F91">
        <w:rPr>
          <w:sz w:val="24"/>
        </w:rPr>
        <w:t>coat</w:t>
      </w:r>
      <w:proofErr w:type="spellEnd"/>
      <w:r w:rsidRPr="00FE7F91">
        <w:rPr>
          <w:sz w:val="24"/>
        </w:rPr>
        <w:t xml:space="preserve">), assurant la fonction bouche pores. Indiquer en couche 1 son épaisseur qui est ≥ 20µm. </w:t>
      </w:r>
    </w:p>
    <w:tbl>
      <w:tblPr>
        <w:tblW w:w="109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119"/>
        <w:gridCol w:w="1984"/>
        <w:gridCol w:w="1276"/>
        <w:gridCol w:w="1276"/>
        <w:gridCol w:w="992"/>
        <w:gridCol w:w="1559"/>
      </w:tblGrid>
      <w:tr w:rsidR="007B4A3E" w:rsidRPr="00FE7F91" w14:paraId="51224B6F" w14:textId="77777777" w:rsidTr="00C91DD8">
        <w:trPr>
          <w:jc w:val="center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ACFAB8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N° de</w:t>
            </w:r>
          </w:p>
          <w:p w14:paraId="4C1B0B6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Couche</w:t>
            </w:r>
          </w:p>
        </w:tc>
        <w:tc>
          <w:tcPr>
            <w:tcW w:w="2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9269B4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Dénomination commerciale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EE0A10" w14:textId="15FE92E4" w:rsidR="007B4A3E" w:rsidRPr="00FE7F91" w:rsidRDefault="000973C7" w:rsidP="00A644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Type de peinture</w:t>
            </w:r>
            <w:r w:rsidRPr="000973C7">
              <w:rPr>
                <w:sz w:val="24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04E254" w14:textId="2726B086" w:rsidR="007B4A3E" w:rsidRPr="00FE7F91" w:rsidRDefault="006C7D3F" w:rsidP="00A644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Teinte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6B742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Epaisseur sèche</w:t>
            </w:r>
          </w:p>
          <w:p w14:paraId="6D54BD02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(</w:t>
            </w:r>
            <w:proofErr w:type="gramStart"/>
            <w:r w:rsidRPr="00FE7F91">
              <w:rPr>
                <w:sz w:val="24"/>
              </w:rPr>
              <w:t>µm</w:t>
            </w:r>
            <w:proofErr w:type="gramEnd"/>
            <w:r w:rsidRPr="00FE7F91">
              <w:rPr>
                <w:sz w:val="24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E3EDAF" w14:textId="77777777" w:rsidR="007B4A3E" w:rsidRPr="00085E27" w:rsidRDefault="007B4A3E" w:rsidP="00A6446A">
            <w:pPr>
              <w:jc w:val="center"/>
              <w:rPr>
                <w:i/>
                <w:color w:val="FF0000"/>
                <w:sz w:val="24"/>
              </w:rPr>
            </w:pPr>
            <w:r w:rsidRPr="00085E27">
              <w:rPr>
                <w:i/>
                <w:sz w:val="24"/>
              </w:rPr>
              <w:t>N° ACQPA</w:t>
            </w:r>
          </w:p>
        </w:tc>
      </w:tr>
      <w:tr w:rsidR="007B4A3E" w:rsidRPr="00FE7F91" w14:paraId="7717C389" w14:textId="77777777" w:rsidTr="00C91DD8">
        <w:trPr>
          <w:jc w:val="center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B4BAA4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68ECD6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529D9F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758201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91E67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contractuelle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03E8A" w14:textId="77777777" w:rsidR="007B4A3E" w:rsidRPr="00FE7F91" w:rsidRDefault="007B4A3E" w:rsidP="00A6446A">
            <w:pPr>
              <w:jc w:val="center"/>
            </w:pPr>
            <w:proofErr w:type="gramStart"/>
            <w:r w:rsidRPr="00FE7F91">
              <w:t>maximale</w:t>
            </w:r>
            <w:proofErr w:type="gramEnd"/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CC2E45" w14:textId="77777777" w:rsidR="007B4A3E" w:rsidRPr="00FE7F91" w:rsidRDefault="007B4A3E" w:rsidP="00A6446A">
            <w:pPr>
              <w:jc w:val="center"/>
            </w:pPr>
          </w:p>
        </w:tc>
      </w:tr>
      <w:tr w:rsidR="003A4552" w:rsidRPr="00FE7F91" w14:paraId="78FE8B00" w14:textId="77777777" w:rsidTr="00C91DD8">
        <w:trPr>
          <w:jc w:val="center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560FE" w14:textId="77777777" w:rsidR="003A4552" w:rsidRPr="00FE7F91" w:rsidRDefault="003A4552" w:rsidP="003A4552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1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56E4C9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3DE2A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BEE7DF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D21E2C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DC2E64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EC72D8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</w:tr>
      <w:tr w:rsidR="003A4552" w:rsidRPr="00FE7F91" w14:paraId="4D13C3E0" w14:textId="77777777" w:rsidTr="00C91DD8">
        <w:trPr>
          <w:jc w:val="center"/>
        </w:trPr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58278A97" w14:textId="77777777" w:rsidR="003A4552" w:rsidRPr="00FE7F91" w:rsidRDefault="003A4552" w:rsidP="003A4552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2</w:t>
            </w:r>
          </w:p>
        </w:tc>
        <w:tc>
          <w:tcPr>
            <w:tcW w:w="2119" w:type="dxa"/>
            <w:tcBorders>
              <w:left w:val="single" w:sz="6" w:space="0" w:color="auto"/>
              <w:right w:val="single" w:sz="6" w:space="0" w:color="auto"/>
            </w:tcBorders>
          </w:tcPr>
          <w:p w14:paraId="7FFCABFA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14:paraId="1B5E8FF5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5C5607B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013042F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04944D14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14:paraId="485DAF1D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</w:tr>
      <w:tr w:rsidR="003A4552" w:rsidRPr="00FE7F91" w14:paraId="6D20F1D7" w14:textId="77777777" w:rsidTr="00C91DD8">
        <w:trPr>
          <w:jc w:val="center"/>
        </w:trPr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14:paraId="0A4E4823" w14:textId="77777777" w:rsidR="003A4552" w:rsidRPr="00FE7F91" w:rsidRDefault="003A4552" w:rsidP="003A4552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3</w:t>
            </w:r>
          </w:p>
        </w:tc>
        <w:tc>
          <w:tcPr>
            <w:tcW w:w="2119" w:type="dxa"/>
            <w:tcBorders>
              <w:left w:val="single" w:sz="6" w:space="0" w:color="auto"/>
              <w:right w:val="single" w:sz="6" w:space="0" w:color="auto"/>
            </w:tcBorders>
          </w:tcPr>
          <w:p w14:paraId="78321F6F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14:paraId="35ECD26C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9513EB1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CDEF4C1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14:paraId="30604B88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14:paraId="793E7BD1" w14:textId="77777777" w:rsidR="003A4552" w:rsidRPr="00FE7F91" w:rsidRDefault="003A4552" w:rsidP="003A4552">
            <w:pPr>
              <w:jc w:val="center"/>
              <w:rPr>
                <w:sz w:val="24"/>
              </w:rPr>
            </w:pPr>
          </w:p>
        </w:tc>
      </w:tr>
      <w:tr w:rsidR="007B4A3E" w:rsidRPr="00FE7F91" w14:paraId="1FA1D2F5" w14:textId="77777777" w:rsidTr="00C91DD8">
        <w:trPr>
          <w:trHeight w:hRule="exact" w:val="713"/>
          <w:jc w:val="center"/>
        </w:trPr>
        <w:tc>
          <w:tcPr>
            <w:tcW w:w="7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ABB1F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Epaisseur contractuelle totale du système (en µm)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94B0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069A5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19C9B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</w:tbl>
    <w:p w14:paraId="1E26C32B" w14:textId="6B56B699" w:rsidR="008A6D33" w:rsidRDefault="008A6D33" w:rsidP="007B4A3E">
      <w:pPr>
        <w:spacing w:after="120"/>
        <w:rPr>
          <w:sz w:val="24"/>
        </w:rPr>
      </w:pPr>
    </w:p>
    <w:p w14:paraId="78A7FE12" w14:textId="77777777" w:rsidR="008A6D33" w:rsidRDefault="008A6D33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14:paraId="501A0B02" w14:textId="77777777" w:rsidR="007B4A3E" w:rsidRPr="00FE7F91" w:rsidRDefault="007B4A3E" w:rsidP="007B4A3E">
      <w:pPr>
        <w:numPr>
          <w:ilvl w:val="0"/>
          <w:numId w:val="8"/>
        </w:numPr>
        <w:spacing w:before="240"/>
        <w:contextualSpacing/>
        <w:rPr>
          <w:b/>
          <w:sz w:val="24"/>
        </w:rPr>
      </w:pPr>
      <w:r w:rsidRPr="00FE7F91">
        <w:rPr>
          <w:b/>
          <w:sz w:val="24"/>
        </w:rPr>
        <w:lastRenderedPageBreak/>
        <w:t>Fiche technique du produit (remplir une fiche par produit différent) :</w:t>
      </w:r>
    </w:p>
    <w:p w14:paraId="12252305" w14:textId="77777777" w:rsidR="007B4A3E" w:rsidRPr="00FE7F91" w:rsidRDefault="007B4A3E" w:rsidP="007B4A3E">
      <w:pPr>
        <w:tabs>
          <w:tab w:val="left" w:leader="dot" w:pos="6804"/>
        </w:tabs>
        <w:spacing w:before="120"/>
        <w:rPr>
          <w:sz w:val="24"/>
        </w:rPr>
      </w:pPr>
      <w:r w:rsidRPr="00FE7F91">
        <w:rPr>
          <w:b/>
          <w:sz w:val="24"/>
        </w:rPr>
        <w:t>Nom du produit</w:t>
      </w:r>
      <w:r w:rsidRPr="00FE7F91">
        <w:rPr>
          <w:sz w:val="24"/>
        </w:rPr>
        <w:t xml:space="preserve"> : </w:t>
      </w:r>
      <w:r w:rsidRPr="00FE7F91">
        <w:rPr>
          <w:sz w:val="24"/>
        </w:rPr>
        <w:tab/>
      </w:r>
    </w:p>
    <w:p w14:paraId="35BD41BF" w14:textId="77777777" w:rsidR="007B4A3E" w:rsidRPr="00FE7F91" w:rsidRDefault="007B4A3E" w:rsidP="007B4A3E">
      <w:pPr>
        <w:tabs>
          <w:tab w:val="left" w:leader="dot" w:pos="6804"/>
        </w:tabs>
        <w:spacing w:before="120"/>
        <w:rPr>
          <w:b/>
          <w:sz w:val="24"/>
        </w:rPr>
      </w:pPr>
      <w:r w:rsidRPr="00FE7F91">
        <w:rPr>
          <w:b/>
          <w:sz w:val="24"/>
        </w:rPr>
        <w:t xml:space="preserve">Unité de fabrication : </w:t>
      </w:r>
    </w:p>
    <w:p w14:paraId="38900871" w14:textId="77777777" w:rsidR="007B4A3E" w:rsidRPr="00FE7F91" w:rsidRDefault="007B4A3E" w:rsidP="007B4A3E">
      <w:pPr>
        <w:numPr>
          <w:ilvl w:val="0"/>
          <w:numId w:val="4"/>
        </w:numPr>
        <w:tabs>
          <w:tab w:val="left" w:leader="dot" w:pos="6804"/>
          <w:tab w:val="left" w:leader="dot" w:pos="7371"/>
        </w:tabs>
        <w:spacing w:before="120"/>
        <w:ind w:hanging="357"/>
        <w:rPr>
          <w:sz w:val="24"/>
        </w:rPr>
      </w:pPr>
      <w:r w:rsidRPr="00FE7F91">
        <w:rPr>
          <w:sz w:val="24"/>
        </w:rPr>
        <w:t>Composant A</w:t>
      </w:r>
      <w:r w:rsidRPr="00FE7F91">
        <w:rPr>
          <w:sz w:val="24"/>
        </w:rPr>
        <w:tab/>
      </w:r>
    </w:p>
    <w:p w14:paraId="08A0988B" w14:textId="77777777" w:rsidR="007B4A3E" w:rsidRDefault="007B4A3E" w:rsidP="007B4A3E">
      <w:pPr>
        <w:numPr>
          <w:ilvl w:val="0"/>
          <w:numId w:val="4"/>
        </w:numPr>
        <w:tabs>
          <w:tab w:val="left" w:leader="dot" w:pos="6804"/>
        </w:tabs>
        <w:ind w:hanging="357"/>
        <w:rPr>
          <w:sz w:val="24"/>
        </w:rPr>
      </w:pPr>
      <w:r w:rsidRPr="00FE7F91">
        <w:rPr>
          <w:sz w:val="24"/>
        </w:rPr>
        <w:t>Composant B</w:t>
      </w:r>
      <w:r w:rsidRPr="00FE7F91">
        <w:rPr>
          <w:sz w:val="24"/>
        </w:rPr>
        <w:tab/>
      </w:r>
    </w:p>
    <w:p w14:paraId="1408B689" w14:textId="77777777" w:rsidR="00D53FB0" w:rsidRPr="00D53FB0" w:rsidRDefault="00D53FB0" w:rsidP="00D53FB0">
      <w:pPr>
        <w:tabs>
          <w:tab w:val="left" w:leader="dot" w:pos="6804"/>
        </w:tabs>
        <w:spacing w:before="120"/>
        <w:rPr>
          <w:b/>
          <w:sz w:val="24"/>
        </w:rPr>
      </w:pPr>
      <w:r w:rsidRPr="00D53FB0">
        <w:rPr>
          <w:b/>
          <w:sz w:val="24"/>
        </w:rPr>
        <w:t>N° de la ou des couche(s) correspondante(s)</w:t>
      </w:r>
      <w:r w:rsidRPr="00D53FB0">
        <w:rPr>
          <w:b/>
          <w:sz w:val="24"/>
        </w:rPr>
        <w:tab/>
      </w:r>
    </w:p>
    <w:p w14:paraId="2D4F556D" w14:textId="77777777" w:rsidR="00D53FB0" w:rsidRPr="00FE7F91" w:rsidRDefault="00D53FB0" w:rsidP="00D53FB0">
      <w:pPr>
        <w:tabs>
          <w:tab w:val="left" w:leader="dot" w:pos="6804"/>
        </w:tabs>
        <w:rPr>
          <w:sz w:val="24"/>
        </w:rPr>
      </w:pPr>
    </w:p>
    <w:p w14:paraId="56FF09EA" w14:textId="77777777" w:rsidR="003A4552" w:rsidRDefault="007B4A3E" w:rsidP="007B4A3E">
      <w:pPr>
        <w:numPr>
          <w:ilvl w:val="1"/>
          <w:numId w:val="8"/>
        </w:numPr>
        <w:ind w:left="788" w:hanging="431"/>
        <w:rPr>
          <w:b/>
          <w:sz w:val="24"/>
        </w:rPr>
      </w:pPr>
      <w:r w:rsidRPr="00FE7F91">
        <w:rPr>
          <w:b/>
          <w:sz w:val="24"/>
        </w:rPr>
        <w:t>Données d'analyse et d'identification</w:t>
      </w:r>
      <w:r w:rsidR="003A4552">
        <w:rPr>
          <w:b/>
          <w:sz w:val="24"/>
        </w:rPr>
        <w:t xml:space="preserve"> </w:t>
      </w:r>
    </w:p>
    <w:p w14:paraId="112C377E" w14:textId="77777777" w:rsidR="007B4A3E" w:rsidRPr="00D97A43" w:rsidRDefault="007478A1" w:rsidP="007478A1">
      <w:pPr>
        <w:pStyle w:val="Paragraphedeliste"/>
        <w:numPr>
          <w:ilvl w:val="0"/>
          <w:numId w:val="31"/>
        </w:numPr>
        <w:spacing w:before="120"/>
        <w:rPr>
          <w:sz w:val="24"/>
        </w:rPr>
      </w:pPr>
      <w:r w:rsidRPr="00D97A43">
        <w:rPr>
          <w:sz w:val="24"/>
        </w:rPr>
        <w:t>D</w:t>
      </w:r>
      <w:r w:rsidR="00D97A43">
        <w:rPr>
          <w:sz w:val="24"/>
        </w:rPr>
        <w:t>’un nouveau produit</w:t>
      </w:r>
      <w:r w:rsidR="003A4552" w:rsidRPr="00D97A43">
        <w:rPr>
          <w:sz w:val="24"/>
        </w:rPr>
        <w:t xml:space="preserve"> </w:t>
      </w:r>
    </w:p>
    <w:p w14:paraId="68599C4F" w14:textId="77777777" w:rsidR="007B4A3E" w:rsidRPr="00FE7F91" w:rsidRDefault="007B4A3E" w:rsidP="007B4A3E">
      <w:pPr>
        <w:rPr>
          <w:sz w:val="24"/>
        </w:rPr>
      </w:pPr>
    </w:p>
    <w:tbl>
      <w:tblPr>
        <w:tblW w:w="104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1"/>
        <w:gridCol w:w="1560"/>
        <w:gridCol w:w="1673"/>
        <w:gridCol w:w="3224"/>
      </w:tblGrid>
      <w:tr w:rsidR="007B4A3E" w:rsidRPr="00FE7F91" w14:paraId="2DA4455C" w14:textId="77777777" w:rsidTr="008613CE">
        <w:trPr>
          <w:cantSplit/>
          <w:trHeight w:val="50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0CE841A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3233" w:type="dxa"/>
            <w:gridSpan w:val="2"/>
            <w:tcBorders>
              <w:top w:val="single" w:sz="6" w:space="0" w:color="auto"/>
              <w:bottom w:val="nil"/>
            </w:tcBorders>
            <w:shd w:val="pct10" w:color="auto" w:fill="FFFFFF"/>
            <w:vAlign w:val="center"/>
          </w:tcPr>
          <w:p w14:paraId="1DAEA786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Données du fabricant (*)</w:t>
            </w:r>
          </w:p>
        </w:tc>
        <w:tc>
          <w:tcPr>
            <w:tcW w:w="3224" w:type="dxa"/>
            <w:vMerge w:val="restart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05D7D7F" w14:textId="124EC45F" w:rsidR="007B4A3E" w:rsidRPr="00FE7F91" w:rsidRDefault="007B4A3E" w:rsidP="00D97A43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 xml:space="preserve">Référence </w:t>
            </w:r>
            <w:r w:rsidR="00D97A43" w:rsidRPr="006C7D3F">
              <w:rPr>
                <w:b/>
                <w:bCs/>
                <w:sz w:val="24"/>
              </w:rPr>
              <w:t>de la méthode (norme ou calcul théorique)</w:t>
            </w:r>
          </w:p>
        </w:tc>
      </w:tr>
      <w:tr w:rsidR="007B4A3E" w:rsidRPr="00FE7F91" w14:paraId="584220F5" w14:textId="77777777" w:rsidTr="008613CE">
        <w:trPr>
          <w:jc w:val="center"/>
        </w:trPr>
        <w:tc>
          <w:tcPr>
            <w:tcW w:w="396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2059432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1560" w:type="dxa"/>
            <w:tcBorders>
              <w:bottom w:val="nil"/>
            </w:tcBorders>
            <w:shd w:val="pct10" w:color="auto" w:fill="FFFFFF"/>
            <w:vAlign w:val="center"/>
          </w:tcPr>
          <w:p w14:paraId="7B12F75C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Composant A</w:t>
            </w:r>
          </w:p>
          <w:p w14:paraId="21A88347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(</w:t>
            </w:r>
            <w:proofErr w:type="gramStart"/>
            <w:r w:rsidRPr="00FE7F91">
              <w:rPr>
                <w:b/>
                <w:bCs/>
                <w:sz w:val="24"/>
              </w:rPr>
              <w:t>base</w:t>
            </w:r>
            <w:proofErr w:type="gramEnd"/>
            <w:r w:rsidRPr="00FE7F91">
              <w:rPr>
                <w:b/>
                <w:bCs/>
                <w:sz w:val="24"/>
              </w:rPr>
              <w:t>)</w:t>
            </w:r>
          </w:p>
        </w:tc>
        <w:tc>
          <w:tcPr>
            <w:tcW w:w="1673" w:type="dxa"/>
            <w:tcBorders>
              <w:bottom w:val="nil"/>
            </w:tcBorders>
            <w:shd w:val="pct10" w:color="auto" w:fill="FFFFFF"/>
            <w:vAlign w:val="center"/>
          </w:tcPr>
          <w:p w14:paraId="58C10233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Composant B (**)</w:t>
            </w:r>
          </w:p>
          <w:p w14:paraId="7F7E3C56" w14:textId="77777777" w:rsidR="007B4A3E" w:rsidRPr="00FE7F91" w:rsidRDefault="007B4A3E" w:rsidP="00A6446A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(</w:t>
            </w:r>
            <w:proofErr w:type="gramStart"/>
            <w:r w:rsidRPr="00FE7F91">
              <w:rPr>
                <w:b/>
                <w:bCs/>
                <w:sz w:val="24"/>
              </w:rPr>
              <w:t>durcisseur</w:t>
            </w:r>
            <w:proofErr w:type="gramEnd"/>
            <w:r w:rsidRPr="00FE7F91">
              <w:rPr>
                <w:b/>
                <w:bCs/>
                <w:sz w:val="24"/>
              </w:rPr>
              <w:t>)</w:t>
            </w:r>
          </w:p>
        </w:tc>
        <w:tc>
          <w:tcPr>
            <w:tcW w:w="3224" w:type="dxa"/>
            <w:vMerge/>
            <w:tcBorders>
              <w:bottom w:val="single" w:sz="6" w:space="0" w:color="auto"/>
            </w:tcBorders>
            <w:vAlign w:val="center"/>
          </w:tcPr>
          <w:p w14:paraId="28DD98F8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D53FB0" w:rsidRPr="00FE7F91" w14:paraId="5FB868D9" w14:textId="77777777" w:rsidTr="008613CE">
        <w:trPr>
          <w:trHeight w:val="351"/>
          <w:jc w:val="center"/>
        </w:trPr>
        <w:tc>
          <w:tcPr>
            <w:tcW w:w="3961" w:type="dxa"/>
            <w:tcBorders>
              <w:top w:val="single" w:sz="6" w:space="0" w:color="auto"/>
              <w:right w:val="nil"/>
            </w:tcBorders>
            <w:vAlign w:val="center"/>
          </w:tcPr>
          <w:p w14:paraId="7BF7400D" w14:textId="3FA3905C" w:rsidR="00D53FB0" w:rsidRDefault="002E2085" w:rsidP="008613CE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Type de peinture (</w:t>
            </w:r>
            <w:r w:rsidR="00D53FB0">
              <w:rPr>
                <w:sz w:val="24"/>
              </w:rPr>
              <w:t>mélange A+B</w:t>
            </w:r>
            <w:r>
              <w:rPr>
                <w:sz w:val="24"/>
              </w:rPr>
              <w:t>)</w:t>
            </w:r>
          </w:p>
        </w:tc>
        <w:tc>
          <w:tcPr>
            <w:tcW w:w="3233" w:type="dxa"/>
            <w:gridSpan w:val="2"/>
            <w:vAlign w:val="center"/>
          </w:tcPr>
          <w:p w14:paraId="576125E3" w14:textId="77777777" w:rsidR="00D53FB0" w:rsidRPr="00FE7F91" w:rsidRDefault="00D53FB0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44F75659" w14:textId="77777777" w:rsidR="00D53FB0" w:rsidRPr="00FE7F91" w:rsidRDefault="00D53FB0" w:rsidP="00A6446A">
            <w:pPr>
              <w:rPr>
                <w:sz w:val="24"/>
              </w:rPr>
            </w:pPr>
          </w:p>
        </w:tc>
      </w:tr>
      <w:tr w:rsidR="007B4A3E" w:rsidRPr="00FE7F91" w14:paraId="658DB561" w14:textId="77777777" w:rsidTr="008613CE">
        <w:trPr>
          <w:jc w:val="center"/>
        </w:trPr>
        <w:tc>
          <w:tcPr>
            <w:tcW w:w="3961" w:type="dxa"/>
            <w:tcBorders>
              <w:top w:val="single" w:sz="6" w:space="0" w:color="auto"/>
              <w:right w:val="nil"/>
            </w:tcBorders>
            <w:vAlign w:val="center"/>
          </w:tcPr>
          <w:p w14:paraId="409B48D7" w14:textId="77777777" w:rsidR="007B4A3E" w:rsidRPr="006C7D3F" w:rsidRDefault="003A4552" w:rsidP="008613CE">
            <w:pPr>
              <w:spacing w:before="120" w:after="120"/>
              <w:rPr>
                <w:sz w:val="24"/>
              </w:rPr>
            </w:pPr>
            <w:r w:rsidRPr="006C7D3F">
              <w:rPr>
                <w:sz w:val="24"/>
              </w:rPr>
              <w:t>Teinte</w:t>
            </w:r>
          </w:p>
        </w:tc>
        <w:tc>
          <w:tcPr>
            <w:tcW w:w="1560" w:type="dxa"/>
            <w:vAlign w:val="center"/>
          </w:tcPr>
          <w:p w14:paraId="20462B30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673" w:type="dxa"/>
            <w:shd w:val="pct20" w:color="auto" w:fill="auto"/>
            <w:vAlign w:val="center"/>
          </w:tcPr>
          <w:p w14:paraId="3EF38410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1F1E396C" w14:textId="77777777" w:rsidR="007B4A3E" w:rsidRPr="006C7D3F" w:rsidRDefault="007B4A3E" w:rsidP="00A6446A">
            <w:pPr>
              <w:rPr>
                <w:sz w:val="24"/>
              </w:rPr>
            </w:pPr>
          </w:p>
        </w:tc>
      </w:tr>
      <w:tr w:rsidR="007B4A3E" w:rsidRPr="00FE7F91" w14:paraId="2EBE8F73" w14:textId="77777777" w:rsidTr="008613CE">
        <w:trPr>
          <w:trHeight w:val="457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08743F94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Masse volumique</w:t>
            </w:r>
          </w:p>
        </w:tc>
        <w:tc>
          <w:tcPr>
            <w:tcW w:w="1560" w:type="dxa"/>
            <w:vAlign w:val="center"/>
          </w:tcPr>
          <w:p w14:paraId="6EB7D579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673" w:type="dxa"/>
            <w:vAlign w:val="center"/>
          </w:tcPr>
          <w:p w14:paraId="1D857274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848A68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Liquide : NF EN ISO 2811-1</w:t>
            </w:r>
            <w:r w:rsidRPr="006C7D3F">
              <w:rPr>
                <w:sz w:val="24"/>
              </w:rPr>
              <w:br/>
              <w:t>Poudre : NF EN ISO 787-10</w:t>
            </w:r>
          </w:p>
        </w:tc>
      </w:tr>
      <w:tr w:rsidR="007B4A3E" w:rsidRPr="00FE7F91" w14:paraId="3C38D4CA" w14:textId="77777777" w:rsidTr="008613CE">
        <w:trPr>
          <w:trHeight w:val="397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5F91F62F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Extrait sec conventionnel</w:t>
            </w:r>
            <w:r w:rsidR="008613CE" w:rsidRPr="006C7D3F">
              <w:rPr>
                <w:sz w:val="24"/>
              </w:rPr>
              <w:t xml:space="preserve"> </w:t>
            </w:r>
            <w:r w:rsidR="008613CE" w:rsidRPr="006C7D3F">
              <w:rPr>
                <w:sz w:val="24"/>
              </w:rPr>
              <w:br/>
              <w:t>(%</w:t>
            </w:r>
            <w:r w:rsidRPr="006C7D3F">
              <w:rPr>
                <w:sz w:val="24"/>
              </w:rPr>
              <w:t xml:space="preserve"> en masse</w:t>
            </w:r>
            <w:r w:rsidR="008613CE" w:rsidRPr="006C7D3F">
              <w:rPr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7D9E46E2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673" w:type="dxa"/>
            <w:vAlign w:val="center"/>
          </w:tcPr>
          <w:p w14:paraId="3C1235D3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A7C4E2" w14:textId="77777777" w:rsidR="007B4A3E" w:rsidRPr="006C7D3F" w:rsidRDefault="007B4A3E" w:rsidP="00A6446A">
            <w:pPr>
              <w:rPr>
                <w:sz w:val="24"/>
                <w:lang w:val="nl-NL"/>
              </w:rPr>
            </w:pPr>
            <w:r w:rsidRPr="006C7D3F">
              <w:rPr>
                <w:sz w:val="24"/>
                <w:lang w:val="nl-NL"/>
              </w:rPr>
              <w:t>NF EN ISO 3251</w:t>
            </w:r>
          </w:p>
        </w:tc>
      </w:tr>
      <w:tr w:rsidR="007B4A3E" w:rsidRPr="00FE7F91" w14:paraId="16B29D08" w14:textId="77777777" w:rsidTr="008613CE">
        <w:trPr>
          <w:trHeight w:val="397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6B48162F" w14:textId="77777777" w:rsidR="007B4A3E" w:rsidRPr="006C7D3F" w:rsidRDefault="007B4A3E" w:rsidP="008613CE">
            <w:pPr>
              <w:spacing w:before="120" w:after="120"/>
              <w:rPr>
                <w:sz w:val="24"/>
              </w:rPr>
            </w:pPr>
            <w:r w:rsidRPr="006C7D3F">
              <w:rPr>
                <w:sz w:val="24"/>
              </w:rPr>
              <w:t xml:space="preserve">Teneur en cendres </w:t>
            </w:r>
            <w:r w:rsidRPr="006C7D3F">
              <w:rPr>
                <w:sz w:val="22"/>
                <w:szCs w:val="22"/>
              </w:rPr>
              <w:t>(% en masse)</w:t>
            </w:r>
          </w:p>
        </w:tc>
        <w:tc>
          <w:tcPr>
            <w:tcW w:w="1560" w:type="dxa"/>
            <w:vAlign w:val="center"/>
          </w:tcPr>
          <w:p w14:paraId="4787E9E2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673" w:type="dxa"/>
            <w:vAlign w:val="center"/>
          </w:tcPr>
          <w:p w14:paraId="442450A7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36F06F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>NF T 30 012</w:t>
            </w:r>
          </w:p>
        </w:tc>
      </w:tr>
      <w:tr w:rsidR="007B4A3E" w:rsidRPr="00FE7F91" w14:paraId="250F64CA" w14:textId="77777777" w:rsidTr="008613CE">
        <w:trPr>
          <w:trHeight w:val="397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5D3EF30D" w14:textId="77777777" w:rsidR="007B4A3E" w:rsidRPr="006C7D3F" w:rsidRDefault="007B4A3E" w:rsidP="00A6446A">
            <w:pPr>
              <w:rPr>
                <w:sz w:val="24"/>
              </w:rPr>
            </w:pPr>
            <w:r w:rsidRPr="006C7D3F">
              <w:rPr>
                <w:sz w:val="24"/>
              </w:rPr>
              <w:t xml:space="preserve">Teneur en liant </w:t>
            </w:r>
            <w:r w:rsidRPr="006C7D3F">
              <w:rPr>
                <w:sz w:val="22"/>
                <w:szCs w:val="22"/>
              </w:rPr>
              <w:t>(% en masse)</w:t>
            </w:r>
          </w:p>
        </w:tc>
        <w:tc>
          <w:tcPr>
            <w:tcW w:w="1560" w:type="dxa"/>
            <w:vAlign w:val="center"/>
          </w:tcPr>
          <w:p w14:paraId="52FF2DF0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1673" w:type="dxa"/>
            <w:vAlign w:val="center"/>
          </w:tcPr>
          <w:p w14:paraId="22921F77" w14:textId="77777777" w:rsidR="007B4A3E" w:rsidRPr="006C7D3F" w:rsidRDefault="007B4A3E" w:rsidP="00A6446A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CDD273" w14:textId="77777777" w:rsidR="007B4A3E" w:rsidRPr="006C7D3F" w:rsidRDefault="00D97A43" w:rsidP="00A6446A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15C66AB2" w14:textId="77777777" w:rsidTr="008613CE">
        <w:trPr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5A9A5925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</w:rPr>
              <w:t>Teneur en matières pulvérulentes</w:t>
            </w:r>
            <w:r w:rsidRPr="006C7D3F">
              <w:rPr>
                <w:sz w:val="24"/>
              </w:rPr>
              <w:br/>
            </w:r>
            <w:r w:rsidRPr="006C7D3F">
              <w:rPr>
                <w:sz w:val="22"/>
                <w:szCs w:val="22"/>
              </w:rPr>
              <w:t>(% en masse)</w:t>
            </w:r>
          </w:p>
        </w:tc>
        <w:tc>
          <w:tcPr>
            <w:tcW w:w="1560" w:type="dxa"/>
            <w:vAlign w:val="center"/>
          </w:tcPr>
          <w:p w14:paraId="6E5AD062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673" w:type="dxa"/>
            <w:vAlign w:val="center"/>
          </w:tcPr>
          <w:p w14:paraId="2CF927AE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73FD39" w14:textId="77777777" w:rsidR="00D97A43" w:rsidRPr="006C7D3F" w:rsidRDefault="00D97A43" w:rsidP="00D97A43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47FFEDDF" w14:textId="77777777" w:rsidTr="008613CE">
        <w:trPr>
          <w:trHeight w:val="397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77F7F338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</w:rPr>
              <w:t>Nature chimique du liant</w:t>
            </w:r>
          </w:p>
        </w:tc>
        <w:tc>
          <w:tcPr>
            <w:tcW w:w="1560" w:type="dxa"/>
            <w:vAlign w:val="center"/>
          </w:tcPr>
          <w:p w14:paraId="7E3AB343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673" w:type="dxa"/>
            <w:vAlign w:val="center"/>
          </w:tcPr>
          <w:p w14:paraId="2CFBFE5D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59F459" w14:textId="77777777" w:rsidR="00D97A43" w:rsidRPr="006C7D3F" w:rsidRDefault="00D97A43" w:rsidP="00D97A43">
            <w:pPr>
              <w:rPr>
                <w:sz w:val="24"/>
                <w:szCs w:val="24"/>
              </w:rPr>
            </w:pPr>
          </w:p>
        </w:tc>
      </w:tr>
      <w:tr w:rsidR="00D97A43" w:rsidRPr="00FE7F91" w14:paraId="26827FEC" w14:textId="77777777" w:rsidTr="008613CE">
        <w:trPr>
          <w:trHeight w:val="619"/>
          <w:jc w:val="center"/>
        </w:trPr>
        <w:tc>
          <w:tcPr>
            <w:tcW w:w="10418" w:type="dxa"/>
            <w:gridSpan w:val="4"/>
            <w:vAlign w:val="center"/>
          </w:tcPr>
          <w:p w14:paraId="4055614C" w14:textId="77777777" w:rsidR="00D97A43" w:rsidRPr="006C7D3F" w:rsidRDefault="00D97A43" w:rsidP="00D97A43">
            <w:pPr>
              <w:jc w:val="center"/>
              <w:rPr>
                <w:sz w:val="24"/>
              </w:rPr>
            </w:pPr>
            <w:r w:rsidRPr="006C7D3F">
              <w:rPr>
                <w:sz w:val="24"/>
              </w:rPr>
              <w:t>Identification et teneur (par rapport à la teneur en matières pulvérulentes) en pigments fonctionnels :</w:t>
            </w:r>
          </w:p>
        </w:tc>
      </w:tr>
      <w:tr w:rsidR="00D97A43" w:rsidRPr="00FE7F91" w14:paraId="44F68D4B" w14:textId="77777777" w:rsidTr="008613CE">
        <w:trPr>
          <w:trHeight w:val="839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77723601" w14:textId="77777777" w:rsidR="00D97A43" w:rsidRPr="006C7D3F" w:rsidRDefault="00D97A43" w:rsidP="00D97A43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t>Teneur en pigment d’oxyde de fer micacé (% en masse)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38ECA2F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673" w:type="dxa"/>
            <w:tcBorders>
              <w:bottom w:val="nil"/>
            </w:tcBorders>
            <w:vAlign w:val="center"/>
          </w:tcPr>
          <w:p w14:paraId="47EF56CC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E1B556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2A832875" w14:textId="77777777" w:rsidTr="00D97A43">
        <w:trPr>
          <w:trHeight w:val="839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4197430C" w14:textId="77777777" w:rsidR="00D97A43" w:rsidRPr="006C7D3F" w:rsidRDefault="00D97A43" w:rsidP="00D97A43">
            <w:pPr>
              <w:rPr>
                <w:sz w:val="24"/>
                <w:szCs w:val="24"/>
                <w:highlight w:val="yellow"/>
              </w:rPr>
            </w:pPr>
            <w:r w:rsidRPr="006C7D3F">
              <w:rPr>
                <w:sz w:val="24"/>
                <w:szCs w:val="24"/>
              </w:rPr>
              <w:t>Teneur en pigment de zinc métal</w:t>
            </w:r>
            <w:r w:rsidRPr="006C7D3F">
              <w:rPr>
                <w:sz w:val="24"/>
                <w:szCs w:val="24"/>
              </w:rPr>
              <w:br/>
              <w:t>(% en masse)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vAlign w:val="center"/>
          </w:tcPr>
          <w:p w14:paraId="62F4042A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673" w:type="dxa"/>
            <w:tcBorders>
              <w:bottom w:val="single" w:sz="6" w:space="0" w:color="auto"/>
            </w:tcBorders>
            <w:vAlign w:val="center"/>
          </w:tcPr>
          <w:p w14:paraId="4650B32C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F678C0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  <w:tr w:rsidR="00D97A43" w:rsidRPr="00FE7F91" w14:paraId="14A04484" w14:textId="77777777" w:rsidTr="00D97A43">
        <w:trPr>
          <w:trHeight w:val="839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04B3C7A8" w14:textId="77777777" w:rsidR="00D97A43" w:rsidRPr="006C7D3F" w:rsidRDefault="00D97A43" w:rsidP="00D97A43">
            <w:pPr>
              <w:rPr>
                <w:sz w:val="24"/>
                <w:szCs w:val="24"/>
              </w:rPr>
            </w:pPr>
            <w:r w:rsidRPr="006C7D3F">
              <w:rPr>
                <w:sz w:val="24"/>
                <w:szCs w:val="24"/>
              </w:rPr>
              <w:t>Teneur en pigment de phosphate de zinc (% en masse)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vAlign w:val="center"/>
          </w:tcPr>
          <w:p w14:paraId="7FFF1F84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1673" w:type="dxa"/>
            <w:tcBorders>
              <w:bottom w:val="single" w:sz="6" w:space="0" w:color="auto"/>
            </w:tcBorders>
            <w:vAlign w:val="center"/>
          </w:tcPr>
          <w:p w14:paraId="79690096" w14:textId="77777777" w:rsidR="00D97A43" w:rsidRPr="006C7D3F" w:rsidRDefault="00D97A43" w:rsidP="00D97A43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488196" w14:textId="77777777" w:rsidR="00D97A43" w:rsidRPr="006C7D3F" w:rsidRDefault="00D97A43" w:rsidP="00D97A43">
            <w:pPr>
              <w:rPr>
                <w:sz w:val="24"/>
              </w:rPr>
            </w:pPr>
            <w:r w:rsidRPr="006C7D3F">
              <w:rPr>
                <w:sz w:val="24"/>
                <w:szCs w:val="24"/>
              </w:rPr>
              <w:t>Calcul</w:t>
            </w:r>
          </w:p>
        </w:tc>
      </w:tr>
    </w:tbl>
    <w:p w14:paraId="63713A71" w14:textId="77777777" w:rsidR="007B4A3E" w:rsidRPr="00FE7F91" w:rsidRDefault="007B4A3E" w:rsidP="007B4A3E">
      <w:pPr>
        <w:rPr>
          <w:sz w:val="10"/>
          <w:szCs w:val="10"/>
        </w:rPr>
      </w:pPr>
    </w:p>
    <w:p w14:paraId="09DBEDA0" w14:textId="77777777" w:rsidR="007B4A3E" w:rsidRPr="00FE7F91" w:rsidRDefault="007B4A3E" w:rsidP="007B4A3E">
      <w:pPr>
        <w:rPr>
          <w:sz w:val="24"/>
        </w:rPr>
      </w:pPr>
      <w:r w:rsidRPr="00FE7F91">
        <w:rPr>
          <w:sz w:val="24"/>
        </w:rPr>
        <w:t>(*) pour les produits à deux composants, remplir sur 2 colonnes s'il y a lieu. En aucun cas, ne donner les éléments sur le mélange des composants.</w:t>
      </w:r>
    </w:p>
    <w:p w14:paraId="5537CE2B" w14:textId="77777777" w:rsidR="007B4A3E" w:rsidRPr="00FE7F91" w:rsidRDefault="007B4A3E" w:rsidP="007B4A3E">
      <w:pPr>
        <w:tabs>
          <w:tab w:val="left" w:leader="dot" w:pos="9072"/>
        </w:tabs>
        <w:spacing w:before="120"/>
        <w:rPr>
          <w:sz w:val="24"/>
        </w:rPr>
      </w:pPr>
      <w:r w:rsidRPr="00FE7F91">
        <w:rPr>
          <w:sz w:val="24"/>
        </w:rPr>
        <w:t xml:space="preserve">(**) : si le durcisseur de ce produit a déjà l’autorisation du marquage ACQPA, </w:t>
      </w:r>
      <w:proofErr w:type="gramStart"/>
      <w:r w:rsidRPr="00FE7F91">
        <w:rPr>
          <w:sz w:val="24"/>
        </w:rPr>
        <w:t>précisez la</w:t>
      </w:r>
      <w:proofErr w:type="gramEnd"/>
      <w:r w:rsidRPr="00FE7F91">
        <w:rPr>
          <w:sz w:val="24"/>
        </w:rPr>
        <w:t xml:space="preserve"> ou les références ACQPA : </w:t>
      </w:r>
      <w:r w:rsidRPr="00FE7F91">
        <w:rPr>
          <w:sz w:val="24"/>
        </w:rPr>
        <w:tab/>
      </w:r>
    </w:p>
    <w:p w14:paraId="58ED268E" w14:textId="77777777" w:rsidR="007B4A3E" w:rsidRDefault="007B4A3E" w:rsidP="007B4A3E">
      <w:pPr>
        <w:tabs>
          <w:tab w:val="left" w:leader="dot" w:pos="9072"/>
        </w:tabs>
        <w:rPr>
          <w:sz w:val="24"/>
        </w:rPr>
      </w:pPr>
      <w:r w:rsidRPr="00FE7F91">
        <w:rPr>
          <w:sz w:val="24"/>
        </w:rPr>
        <w:tab/>
      </w:r>
    </w:p>
    <w:p w14:paraId="1CECF4BF" w14:textId="77777777" w:rsidR="007478A1" w:rsidRDefault="007478A1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14:paraId="49761116" w14:textId="77777777" w:rsidR="007B4A3E" w:rsidRPr="00D53FB0" w:rsidRDefault="007B4A3E" w:rsidP="007B4A3E">
      <w:pPr>
        <w:tabs>
          <w:tab w:val="left" w:leader="dot" w:pos="9072"/>
        </w:tabs>
        <w:spacing w:before="120"/>
        <w:rPr>
          <w:sz w:val="24"/>
        </w:rPr>
      </w:pPr>
      <w:r w:rsidRPr="00D53FB0">
        <w:rPr>
          <w:sz w:val="24"/>
        </w:rPr>
        <w:lastRenderedPageBreak/>
        <w:t xml:space="preserve">Pour un Primaire Riche en Zinc, dont les résultats interviennent dans la décision de certification, souhaitez-vous l’analyse </w:t>
      </w:r>
    </w:p>
    <w:p w14:paraId="517A60B1" w14:textId="77777777" w:rsidR="007B4A3E" w:rsidRPr="00D53FB0" w:rsidRDefault="007B4A3E" w:rsidP="007B4A3E">
      <w:pPr>
        <w:pStyle w:val="Style12ptJustifiPremireligne125cmAvant6pt"/>
        <w:numPr>
          <w:ilvl w:val="0"/>
          <w:numId w:val="20"/>
        </w:numPr>
        <w:spacing w:before="0"/>
        <w:rPr>
          <w:szCs w:val="24"/>
        </w:rPr>
      </w:pPr>
      <w:proofErr w:type="gramStart"/>
      <w:r w:rsidRPr="00D53FB0">
        <w:rPr>
          <w:szCs w:val="24"/>
        </w:rPr>
        <w:t>en</w:t>
      </w:r>
      <w:proofErr w:type="gramEnd"/>
      <w:r w:rsidRPr="00D53FB0">
        <w:rPr>
          <w:szCs w:val="24"/>
        </w:rPr>
        <w:t xml:space="preserve"> même temps que les essais physiques </w:t>
      </w:r>
      <w:r w:rsidRPr="00D53FB0">
        <w:rPr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53FB0">
        <w:rPr>
          <w:szCs w:val="24"/>
        </w:rPr>
        <w:instrText xml:space="preserve"> FORMCHECKBOX </w:instrText>
      </w:r>
      <w:r w:rsidR="008E3A1B">
        <w:rPr>
          <w:szCs w:val="24"/>
        </w:rPr>
      </w:r>
      <w:r w:rsidR="008E3A1B">
        <w:rPr>
          <w:szCs w:val="24"/>
        </w:rPr>
        <w:fldChar w:fldCharType="separate"/>
      </w:r>
      <w:r w:rsidRPr="00D53FB0">
        <w:rPr>
          <w:szCs w:val="24"/>
        </w:rPr>
        <w:fldChar w:fldCharType="end"/>
      </w:r>
      <w:r w:rsidRPr="00D53FB0">
        <w:rPr>
          <w:szCs w:val="24"/>
        </w:rPr>
        <w:t> ?</w:t>
      </w:r>
    </w:p>
    <w:p w14:paraId="5EDC4F20" w14:textId="77777777" w:rsidR="007B4A3E" w:rsidRDefault="007B4A3E" w:rsidP="007B4A3E">
      <w:pPr>
        <w:pStyle w:val="Style12ptJustifiPremireligne125cmAvant6pt"/>
        <w:numPr>
          <w:ilvl w:val="0"/>
          <w:numId w:val="20"/>
        </w:numPr>
        <w:spacing w:before="0"/>
        <w:rPr>
          <w:szCs w:val="24"/>
        </w:rPr>
      </w:pPr>
      <w:proofErr w:type="gramStart"/>
      <w:r w:rsidRPr="00D53FB0">
        <w:rPr>
          <w:szCs w:val="24"/>
        </w:rPr>
        <w:t>après</w:t>
      </w:r>
      <w:proofErr w:type="gramEnd"/>
      <w:r w:rsidRPr="00D53FB0">
        <w:rPr>
          <w:szCs w:val="24"/>
        </w:rPr>
        <w:t xml:space="preserve"> examen des résultats d’essais en comité </w:t>
      </w:r>
      <w:r w:rsidRPr="00D53FB0">
        <w:rPr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53FB0">
        <w:rPr>
          <w:szCs w:val="24"/>
        </w:rPr>
        <w:instrText xml:space="preserve"> FORMCHECKBOX </w:instrText>
      </w:r>
      <w:r w:rsidR="008E3A1B">
        <w:rPr>
          <w:szCs w:val="24"/>
        </w:rPr>
      </w:r>
      <w:r w:rsidR="008E3A1B">
        <w:rPr>
          <w:szCs w:val="24"/>
        </w:rPr>
        <w:fldChar w:fldCharType="separate"/>
      </w:r>
      <w:r w:rsidRPr="00D53FB0">
        <w:rPr>
          <w:szCs w:val="24"/>
        </w:rPr>
        <w:fldChar w:fldCharType="end"/>
      </w:r>
      <w:r w:rsidRPr="00D53FB0">
        <w:rPr>
          <w:szCs w:val="24"/>
        </w:rPr>
        <w:t> ?</w:t>
      </w:r>
    </w:p>
    <w:p w14:paraId="44D45CE3" w14:textId="77777777" w:rsidR="007478A1" w:rsidRPr="00D97A43" w:rsidRDefault="007478A1" w:rsidP="007478A1">
      <w:pPr>
        <w:pStyle w:val="Paragraphedeliste"/>
        <w:numPr>
          <w:ilvl w:val="0"/>
          <w:numId w:val="31"/>
        </w:numPr>
        <w:spacing w:before="120" w:after="120"/>
        <w:rPr>
          <w:sz w:val="24"/>
        </w:rPr>
      </w:pPr>
      <w:r w:rsidRPr="00D97A43">
        <w:rPr>
          <w:sz w:val="24"/>
        </w:rPr>
        <w:t xml:space="preserve">D’un produit </w:t>
      </w:r>
      <w:r w:rsidR="00432B53" w:rsidRPr="00D97A43">
        <w:rPr>
          <w:sz w:val="24"/>
        </w:rPr>
        <w:t xml:space="preserve">ACQPA </w:t>
      </w:r>
      <w:r w:rsidRPr="00D97A43">
        <w:rPr>
          <w:sz w:val="24"/>
        </w:rPr>
        <w:t>dans une nouvelle teinte</w:t>
      </w:r>
    </w:p>
    <w:tbl>
      <w:tblPr>
        <w:tblW w:w="104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1"/>
        <w:gridCol w:w="1560"/>
        <w:gridCol w:w="1673"/>
        <w:gridCol w:w="3224"/>
      </w:tblGrid>
      <w:tr w:rsidR="007478A1" w:rsidRPr="00FE7F91" w14:paraId="3ABA0B9F" w14:textId="77777777" w:rsidTr="00390B39">
        <w:trPr>
          <w:cantSplit/>
          <w:trHeight w:val="50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1FC3746" w14:textId="77777777" w:rsidR="007478A1" w:rsidRPr="00FE7F91" w:rsidRDefault="007478A1" w:rsidP="00390B39">
            <w:pPr>
              <w:rPr>
                <w:sz w:val="24"/>
              </w:rPr>
            </w:pPr>
          </w:p>
        </w:tc>
        <w:tc>
          <w:tcPr>
            <w:tcW w:w="3233" w:type="dxa"/>
            <w:gridSpan w:val="2"/>
            <w:tcBorders>
              <w:top w:val="single" w:sz="6" w:space="0" w:color="auto"/>
              <w:bottom w:val="nil"/>
            </w:tcBorders>
            <w:shd w:val="pct10" w:color="auto" w:fill="FFFFFF"/>
            <w:vAlign w:val="center"/>
          </w:tcPr>
          <w:p w14:paraId="63E144DB" w14:textId="77777777" w:rsidR="007478A1" w:rsidRPr="00FE7F91" w:rsidRDefault="007478A1" w:rsidP="00390B39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Données du fabricant (*)</w:t>
            </w:r>
          </w:p>
        </w:tc>
        <w:tc>
          <w:tcPr>
            <w:tcW w:w="3224" w:type="dxa"/>
            <w:vMerge w:val="restart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41B69E3" w14:textId="77777777" w:rsidR="007478A1" w:rsidRPr="00FE7F91" w:rsidRDefault="007478A1" w:rsidP="00390B39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Référence de la norme utilisée</w:t>
            </w:r>
          </w:p>
        </w:tc>
      </w:tr>
      <w:tr w:rsidR="007478A1" w:rsidRPr="00FE7F91" w14:paraId="43037F45" w14:textId="77777777" w:rsidTr="00390B39">
        <w:trPr>
          <w:jc w:val="center"/>
        </w:trPr>
        <w:tc>
          <w:tcPr>
            <w:tcW w:w="3961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E5CAAA8" w14:textId="77777777" w:rsidR="007478A1" w:rsidRPr="00FE7F91" w:rsidRDefault="007478A1" w:rsidP="00390B39">
            <w:pPr>
              <w:rPr>
                <w:sz w:val="24"/>
              </w:rPr>
            </w:pPr>
          </w:p>
        </w:tc>
        <w:tc>
          <w:tcPr>
            <w:tcW w:w="1560" w:type="dxa"/>
            <w:tcBorders>
              <w:bottom w:val="nil"/>
            </w:tcBorders>
            <w:shd w:val="pct10" w:color="auto" w:fill="FFFFFF"/>
            <w:vAlign w:val="center"/>
          </w:tcPr>
          <w:p w14:paraId="140BA4FC" w14:textId="77777777" w:rsidR="007478A1" w:rsidRPr="00FE7F91" w:rsidRDefault="007478A1" w:rsidP="00390B39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Composant A</w:t>
            </w:r>
          </w:p>
          <w:p w14:paraId="1DC502A2" w14:textId="77777777" w:rsidR="007478A1" w:rsidRPr="00FE7F91" w:rsidRDefault="007478A1" w:rsidP="00390B39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(</w:t>
            </w:r>
            <w:proofErr w:type="gramStart"/>
            <w:r w:rsidRPr="00FE7F91">
              <w:rPr>
                <w:b/>
                <w:bCs/>
                <w:sz w:val="24"/>
              </w:rPr>
              <w:t>base</w:t>
            </w:r>
            <w:proofErr w:type="gramEnd"/>
            <w:r w:rsidRPr="00FE7F91">
              <w:rPr>
                <w:b/>
                <w:bCs/>
                <w:sz w:val="24"/>
              </w:rPr>
              <w:t>)</w:t>
            </w:r>
          </w:p>
        </w:tc>
        <w:tc>
          <w:tcPr>
            <w:tcW w:w="1673" w:type="dxa"/>
            <w:tcBorders>
              <w:bottom w:val="nil"/>
            </w:tcBorders>
            <w:shd w:val="pct10" w:color="auto" w:fill="FFFFFF"/>
            <w:vAlign w:val="center"/>
          </w:tcPr>
          <w:p w14:paraId="2A02C556" w14:textId="77777777" w:rsidR="007478A1" w:rsidRPr="00FE7F91" w:rsidRDefault="007478A1" w:rsidP="00390B39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Composant B</w:t>
            </w:r>
          </w:p>
          <w:p w14:paraId="47594ED5" w14:textId="77777777" w:rsidR="007478A1" w:rsidRPr="00FE7F91" w:rsidRDefault="007478A1" w:rsidP="00390B39">
            <w:pPr>
              <w:jc w:val="center"/>
              <w:rPr>
                <w:b/>
                <w:bCs/>
                <w:sz w:val="24"/>
              </w:rPr>
            </w:pPr>
            <w:r w:rsidRPr="00FE7F91">
              <w:rPr>
                <w:b/>
                <w:bCs/>
                <w:sz w:val="24"/>
              </w:rPr>
              <w:t>(</w:t>
            </w:r>
            <w:proofErr w:type="gramStart"/>
            <w:r w:rsidRPr="00FE7F91">
              <w:rPr>
                <w:b/>
                <w:bCs/>
                <w:sz w:val="24"/>
              </w:rPr>
              <w:t>durcisseur</w:t>
            </w:r>
            <w:proofErr w:type="gramEnd"/>
            <w:r w:rsidRPr="00FE7F91">
              <w:rPr>
                <w:b/>
                <w:bCs/>
                <w:sz w:val="24"/>
              </w:rPr>
              <w:t>)</w:t>
            </w:r>
          </w:p>
        </w:tc>
        <w:tc>
          <w:tcPr>
            <w:tcW w:w="3224" w:type="dxa"/>
            <w:vMerge/>
            <w:tcBorders>
              <w:bottom w:val="single" w:sz="6" w:space="0" w:color="auto"/>
            </w:tcBorders>
            <w:vAlign w:val="center"/>
          </w:tcPr>
          <w:p w14:paraId="48320C02" w14:textId="77777777" w:rsidR="007478A1" w:rsidRPr="00FE7F91" w:rsidRDefault="007478A1" w:rsidP="00390B39">
            <w:pPr>
              <w:jc w:val="center"/>
              <w:rPr>
                <w:sz w:val="24"/>
              </w:rPr>
            </w:pPr>
          </w:p>
        </w:tc>
      </w:tr>
      <w:tr w:rsidR="007478A1" w:rsidRPr="00FE7F91" w14:paraId="07BF3B41" w14:textId="77777777" w:rsidTr="006C7D3F">
        <w:trPr>
          <w:jc w:val="center"/>
        </w:trPr>
        <w:tc>
          <w:tcPr>
            <w:tcW w:w="3961" w:type="dxa"/>
            <w:tcBorders>
              <w:top w:val="single" w:sz="6" w:space="0" w:color="auto"/>
              <w:right w:val="nil"/>
            </w:tcBorders>
            <w:vAlign w:val="center"/>
          </w:tcPr>
          <w:p w14:paraId="78364C09" w14:textId="77777777" w:rsidR="007478A1" w:rsidRPr="00FE7F91" w:rsidRDefault="007478A1" w:rsidP="00390B39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Teinte</w:t>
            </w:r>
          </w:p>
        </w:tc>
        <w:tc>
          <w:tcPr>
            <w:tcW w:w="1560" w:type="dxa"/>
            <w:vAlign w:val="center"/>
          </w:tcPr>
          <w:p w14:paraId="560FEA88" w14:textId="77777777" w:rsidR="007478A1" w:rsidRPr="00FE7F91" w:rsidRDefault="007478A1" w:rsidP="00390B39">
            <w:pPr>
              <w:rPr>
                <w:sz w:val="24"/>
              </w:rPr>
            </w:pPr>
          </w:p>
        </w:tc>
        <w:tc>
          <w:tcPr>
            <w:tcW w:w="1673" w:type="dxa"/>
            <w:tcBorders>
              <w:bottom w:val="single" w:sz="6" w:space="0" w:color="auto"/>
            </w:tcBorders>
            <w:shd w:val="pct20" w:color="auto" w:fill="auto"/>
            <w:vAlign w:val="center"/>
          </w:tcPr>
          <w:p w14:paraId="3BA54796" w14:textId="77777777" w:rsidR="007478A1" w:rsidRPr="00FE7F91" w:rsidRDefault="007478A1" w:rsidP="00390B39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4EB819B6" w14:textId="77777777" w:rsidR="007478A1" w:rsidRPr="00FE7F91" w:rsidRDefault="007478A1" w:rsidP="00390B39">
            <w:pPr>
              <w:rPr>
                <w:sz w:val="24"/>
              </w:rPr>
            </w:pPr>
          </w:p>
        </w:tc>
      </w:tr>
      <w:tr w:rsidR="007478A1" w:rsidRPr="00FE7F91" w14:paraId="6957DBF6" w14:textId="77777777" w:rsidTr="006C7D3F">
        <w:trPr>
          <w:trHeight w:val="457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4E50E1D0" w14:textId="77777777" w:rsidR="007478A1" w:rsidRPr="00FE7F91" w:rsidRDefault="007478A1" w:rsidP="00390B39">
            <w:pPr>
              <w:rPr>
                <w:sz w:val="24"/>
              </w:rPr>
            </w:pPr>
            <w:r w:rsidRPr="00FE7F91">
              <w:rPr>
                <w:sz w:val="24"/>
              </w:rPr>
              <w:t>Masse volumique</w:t>
            </w:r>
          </w:p>
        </w:tc>
        <w:tc>
          <w:tcPr>
            <w:tcW w:w="1560" w:type="dxa"/>
            <w:vAlign w:val="center"/>
          </w:tcPr>
          <w:p w14:paraId="0FF3C10E" w14:textId="77777777" w:rsidR="007478A1" w:rsidRPr="00FE7F91" w:rsidRDefault="007478A1" w:rsidP="00390B39">
            <w:pPr>
              <w:rPr>
                <w:sz w:val="24"/>
              </w:rPr>
            </w:pPr>
          </w:p>
        </w:tc>
        <w:tc>
          <w:tcPr>
            <w:tcW w:w="1673" w:type="dxa"/>
            <w:shd w:val="pct20" w:color="auto" w:fill="auto"/>
            <w:vAlign w:val="center"/>
          </w:tcPr>
          <w:p w14:paraId="1541FD6C" w14:textId="77777777" w:rsidR="007478A1" w:rsidRPr="00FE7F91" w:rsidRDefault="007478A1" w:rsidP="00390B39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A3C8B7" w14:textId="77777777" w:rsidR="007478A1" w:rsidRPr="00FE7F91" w:rsidRDefault="007478A1" w:rsidP="00390B39">
            <w:pPr>
              <w:rPr>
                <w:sz w:val="24"/>
              </w:rPr>
            </w:pPr>
            <w:r w:rsidRPr="00FE7F91">
              <w:rPr>
                <w:sz w:val="24"/>
              </w:rPr>
              <w:t>Liquide : NF EN ISO 2811-1</w:t>
            </w:r>
            <w:r w:rsidRPr="00FE7F91">
              <w:rPr>
                <w:sz w:val="24"/>
              </w:rPr>
              <w:br/>
              <w:t>Poudre : NF EN ISO 787-10</w:t>
            </w:r>
          </w:p>
        </w:tc>
      </w:tr>
      <w:tr w:rsidR="007478A1" w:rsidRPr="00FE7F91" w14:paraId="7AA5C6D6" w14:textId="77777777" w:rsidTr="006C7D3F">
        <w:trPr>
          <w:trHeight w:val="397"/>
          <w:jc w:val="center"/>
        </w:trPr>
        <w:tc>
          <w:tcPr>
            <w:tcW w:w="3961" w:type="dxa"/>
            <w:tcBorders>
              <w:right w:val="nil"/>
            </w:tcBorders>
            <w:vAlign w:val="center"/>
          </w:tcPr>
          <w:p w14:paraId="6A9E5125" w14:textId="77777777" w:rsidR="007478A1" w:rsidRPr="00FE7F91" w:rsidRDefault="007478A1" w:rsidP="00390B39">
            <w:pPr>
              <w:rPr>
                <w:sz w:val="24"/>
              </w:rPr>
            </w:pPr>
            <w:r w:rsidRPr="00FE7F91">
              <w:rPr>
                <w:sz w:val="24"/>
              </w:rPr>
              <w:t>Extrait sec conventionnel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  <w:t>(%</w:t>
            </w:r>
            <w:r w:rsidRPr="00FE7F91">
              <w:rPr>
                <w:sz w:val="24"/>
              </w:rPr>
              <w:t xml:space="preserve"> en masse</w:t>
            </w:r>
            <w:r>
              <w:rPr>
                <w:sz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569BDE0B" w14:textId="77777777" w:rsidR="007478A1" w:rsidRPr="00FE7F91" w:rsidRDefault="007478A1" w:rsidP="00390B39">
            <w:pPr>
              <w:rPr>
                <w:sz w:val="24"/>
              </w:rPr>
            </w:pPr>
          </w:p>
        </w:tc>
        <w:tc>
          <w:tcPr>
            <w:tcW w:w="1673" w:type="dxa"/>
            <w:shd w:val="pct20" w:color="auto" w:fill="auto"/>
            <w:vAlign w:val="center"/>
          </w:tcPr>
          <w:p w14:paraId="34A23186" w14:textId="77777777" w:rsidR="007478A1" w:rsidRPr="00FE7F91" w:rsidRDefault="007478A1" w:rsidP="00390B39">
            <w:pPr>
              <w:rPr>
                <w:sz w:val="24"/>
              </w:rPr>
            </w:pPr>
          </w:p>
        </w:tc>
        <w:tc>
          <w:tcPr>
            <w:tcW w:w="3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52C03D" w14:textId="77777777" w:rsidR="007478A1" w:rsidRPr="00FE7F91" w:rsidRDefault="007478A1" w:rsidP="00390B39">
            <w:pPr>
              <w:rPr>
                <w:sz w:val="24"/>
                <w:lang w:val="nl-NL"/>
              </w:rPr>
            </w:pPr>
            <w:r w:rsidRPr="00FE7F91">
              <w:rPr>
                <w:sz w:val="24"/>
                <w:lang w:val="nl-NL"/>
              </w:rPr>
              <w:t>NF EN ISO 3251</w:t>
            </w:r>
          </w:p>
        </w:tc>
      </w:tr>
    </w:tbl>
    <w:p w14:paraId="44CA0869" w14:textId="77777777" w:rsidR="007B4A3E" w:rsidRPr="00FE7F91" w:rsidRDefault="007B4A3E" w:rsidP="00432B53">
      <w:pPr>
        <w:numPr>
          <w:ilvl w:val="1"/>
          <w:numId w:val="8"/>
        </w:numPr>
        <w:spacing w:before="240"/>
        <w:ind w:left="788" w:hanging="431"/>
        <w:rPr>
          <w:b/>
          <w:sz w:val="24"/>
        </w:rPr>
      </w:pPr>
      <w:r w:rsidRPr="00FE7F91">
        <w:rPr>
          <w:b/>
          <w:sz w:val="24"/>
        </w:rPr>
        <w:t>Données de mise en œuvre</w:t>
      </w:r>
    </w:p>
    <w:p w14:paraId="15B189FA" w14:textId="77777777" w:rsidR="007B4A3E" w:rsidRPr="00FE7F91" w:rsidRDefault="007B4A3E" w:rsidP="007B4A3E">
      <w:pPr>
        <w:numPr>
          <w:ilvl w:val="0"/>
          <w:numId w:val="1"/>
        </w:numPr>
        <w:tabs>
          <w:tab w:val="left" w:pos="360"/>
        </w:tabs>
        <w:spacing w:before="120" w:after="120"/>
        <w:ind w:left="1068"/>
        <w:rPr>
          <w:b/>
          <w:sz w:val="24"/>
        </w:rPr>
      </w:pPr>
      <w:r w:rsidRPr="00FE7F91">
        <w:rPr>
          <w:b/>
          <w:sz w:val="24"/>
        </w:rPr>
        <w:t>Conditions atmosphériques durant l'application et le séchage :</w:t>
      </w:r>
    </w:p>
    <w:p w14:paraId="5706E987" w14:textId="77777777" w:rsidR="007B4A3E" w:rsidRPr="00FE7F91" w:rsidRDefault="007B4A3E" w:rsidP="007B4A3E">
      <w:pPr>
        <w:numPr>
          <w:ilvl w:val="0"/>
          <w:numId w:val="13"/>
        </w:numPr>
        <w:tabs>
          <w:tab w:val="left" w:pos="360"/>
        </w:tabs>
        <w:spacing w:before="120" w:after="120"/>
        <w:rPr>
          <w:sz w:val="24"/>
        </w:rPr>
      </w:pPr>
      <w:r w:rsidRPr="00FE7F91">
        <w:rPr>
          <w:sz w:val="24"/>
          <w:u w:val="single"/>
        </w:rPr>
        <w:t>Pour les produits liquide</w:t>
      </w:r>
      <w:r w:rsidRPr="00FE7F91">
        <w:rPr>
          <w:sz w:val="24"/>
        </w:rPr>
        <w:t xml:space="preserve"> : </w:t>
      </w:r>
    </w:p>
    <w:p w14:paraId="3F39B23D" w14:textId="77777777" w:rsidR="007B4A3E" w:rsidRPr="00FE7F91" w:rsidRDefault="007B4A3E" w:rsidP="007B4A3E">
      <w:pPr>
        <w:tabs>
          <w:tab w:val="left" w:pos="360"/>
        </w:tabs>
        <w:spacing w:before="120" w:after="240"/>
        <w:rPr>
          <w:sz w:val="24"/>
        </w:rPr>
      </w:pPr>
      <w:r w:rsidRPr="00FE7F91">
        <w:rPr>
          <w:sz w:val="24"/>
        </w:rPr>
        <w:t>Pour la certification des produits, certaines bornes mini et maxi doivent être respectées. D’autres bornes plus réduites peuvent être proposées par le fabricant, liées à la technologie des produits, à condition de respecter les mini et maxi imposés par l’ACQPA.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0"/>
        <w:gridCol w:w="1701"/>
        <w:gridCol w:w="1505"/>
        <w:gridCol w:w="1863"/>
      </w:tblGrid>
      <w:tr w:rsidR="007B4A3E" w:rsidRPr="00FE7F91" w14:paraId="41F32879" w14:textId="77777777" w:rsidTr="00A6446A">
        <w:trPr>
          <w:trHeight w:hRule="exact" w:val="397"/>
          <w:jc w:val="center"/>
        </w:trPr>
        <w:tc>
          <w:tcPr>
            <w:tcW w:w="9747" w:type="dxa"/>
            <w:gridSpan w:val="5"/>
            <w:shd w:val="clear" w:color="auto" w:fill="auto"/>
          </w:tcPr>
          <w:p w14:paraId="2377B1F7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Température de l’air (°C)</w:t>
            </w:r>
          </w:p>
        </w:tc>
      </w:tr>
      <w:tr w:rsidR="007B4A3E" w:rsidRPr="00FE7F91" w14:paraId="2B2C5AC7" w14:textId="77777777" w:rsidTr="00A6446A">
        <w:trPr>
          <w:trHeight w:hRule="exact" w:val="397"/>
          <w:jc w:val="center"/>
        </w:trPr>
        <w:tc>
          <w:tcPr>
            <w:tcW w:w="6379" w:type="dxa"/>
            <w:gridSpan w:val="3"/>
            <w:shd w:val="clear" w:color="auto" w:fill="auto"/>
            <w:vAlign w:val="center"/>
          </w:tcPr>
          <w:p w14:paraId="28647855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Mini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14:paraId="31692E92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Maxi</w:t>
            </w:r>
          </w:p>
        </w:tc>
      </w:tr>
      <w:tr w:rsidR="007B4A3E" w:rsidRPr="00FE7F91" w14:paraId="1ADC70A8" w14:textId="77777777" w:rsidTr="00A6446A">
        <w:trPr>
          <w:trHeight w:hRule="exact" w:val="340"/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5FA33F8F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Pour les silicates d’éthyle au zinc :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CA44CB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0°C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BDCC2E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autre</w:t>
            </w:r>
            <w:proofErr w:type="gramEnd"/>
            <w:r w:rsidRPr="00FE7F91">
              <w:rPr>
                <w:sz w:val="24"/>
              </w:rPr>
              <w:t> :</w:t>
            </w:r>
          </w:p>
        </w:tc>
        <w:tc>
          <w:tcPr>
            <w:tcW w:w="1505" w:type="dxa"/>
            <w:vMerge w:val="restart"/>
            <w:shd w:val="clear" w:color="auto" w:fill="auto"/>
            <w:vAlign w:val="center"/>
          </w:tcPr>
          <w:p w14:paraId="424ECF89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35°C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7C97E7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Autre :</w:t>
            </w:r>
          </w:p>
        </w:tc>
      </w:tr>
      <w:tr w:rsidR="007B4A3E" w:rsidRPr="00FE7F91" w14:paraId="28FF84A8" w14:textId="77777777" w:rsidTr="00A6446A">
        <w:trPr>
          <w:trHeight w:hRule="exact" w:val="502"/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15DA9A8D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 xml:space="preserve">Pour les produits mono-composants :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67CB91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+5°C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F96A4A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autre</w:t>
            </w:r>
            <w:proofErr w:type="gramEnd"/>
            <w:r w:rsidRPr="00FE7F91">
              <w:rPr>
                <w:sz w:val="24"/>
              </w:rPr>
              <w:t> :</w:t>
            </w: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716F9962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14:paraId="615C3238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</w:tr>
      <w:tr w:rsidR="007B4A3E" w:rsidRPr="00FE7F91" w14:paraId="6A35599F" w14:textId="77777777" w:rsidTr="00A6446A">
        <w:trPr>
          <w:trHeight w:hRule="exact" w:val="820"/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6D90F39A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Pour les produits bi-composants :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DE3B3A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sz w:val="24"/>
              </w:rPr>
              <w:t>+7°C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9309A5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autre</w:t>
            </w:r>
            <w:proofErr w:type="gramEnd"/>
            <w:r w:rsidRPr="00FE7F91">
              <w:rPr>
                <w:sz w:val="24"/>
              </w:rPr>
              <w:t> :</w:t>
            </w:r>
          </w:p>
        </w:tc>
        <w:tc>
          <w:tcPr>
            <w:tcW w:w="1505" w:type="dxa"/>
            <w:vMerge/>
            <w:shd w:val="clear" w:color="auto" w:fill="auto"/>
            <w:vAlign w:val="center"/>
          </w:tcPr>
          <w:p w14:paraId="37E5D63C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  <w:tc>
          <w:tcPr>
            <w:tcW w:w="1863" w:type="dxa"/>
            <w:vMerge/>
            <w:shd w:val="clear" w:color="auto" w:fill="auto"/>
          </w:tcPr>
          <w:p w14:paraId="075886BB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</w:p>
        </w:tc>
      </w:tr>
    </w:tbl>
    <w:p w14:paraId="1BBC109D" w14:textId="77777777" w:rsidR="007B4A3E" w:rsidRPr="00FE7F91" w:rsidRDefault="007B4A3E" w:rsidP="009D7CBE">
      <w:pPr>
        <w:tabs>
          <w:tab w:val="left" w:pos="360"/>
        </w:tabs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450"/>
        <w:gridCol w:w="2977"/>
      </w:tblGrid>
      <w:tr w:rsidR="007B4A3E" w:rsidRPr="00FE7F91" w14:paraId="6AB3A357" w14:textId="77777777" w:rsidTr="00085566">
        <w:trPr>
          <w:trHeight w:hRule="exact" w:val="700"/>
          <w:jc w:val="center"/>
        </w:trPr>
        <w:tc>
          <w:tcPr>
            <w:tcW w:w="7497" w:type="dxa"/>
            <w:gridSpan w:val="3"/>
            <w:shd w:val="clear" w:color="auto" w:fill="auto"/>
            <w:vAlign w:val="center"/>
          </w:tcPr>
          <w:p w14:paraId="18D62770" w14:textId="77777777" w:rsidR="007B4A3E" w:rsidRPr="00FE7F91" w:rsidRDefault="007B4A3E" w:rsidP="00085566">
            <w:pPr>
              <w:tabs>
                <w:tab w:val="left" w:pos="360"/>
              </w:tabs>
              <w:spacing w:before="120" w:after="120"/>
              <w:jc w:val="center"/>
              <w:rPr>
                <w:sz w:val="24"/>
              </w:rPr>
            </w:pPr>
            <w:r w:rsidRPr="00FE7F91">
              <w:rPr>
                <w:b/>
                <w:sz w:val="24"/>
              </w:rPr>
              <w:t>Hygrométrie (% HR)</w:t>
            </w:r>
          </w:p>
        </w:tc>
      </w:tr>
      <w:tr w:rsidR="007B4A3E" w:rsidRPr="00FE7F91" w14:paraId="5DB25514" w14:textId="77777777" w:rsidTr="00A6446A">
        <w:trPr>
          <w:trHeight w:hRule="exact" w:val="397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088E2E87" w14:textId="77777777" w:rsidR="007B4A3E" w:rsidRPr="00FE7F91" w:rsidRDefault="007B4A3E" w:rsidP="00A6446A">
            <w:pPr>
              <w:tabs>
                <w:tab w:val="left" w:pos="360"/>
              </w:tabs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 xml:space="preserve">Mini : </w:t>
            </w:r>
          </w:p>
        </w:tc>
        <w:tc>
          <w:tcPr>
            <w:tcW w:w="4427" w:type="dxa"/>
            <w:gridSpan w:val="2"/>
            <w:shd w:val="clear" w:color="auto" w:fill="auto"/>
            <w:vAlign w:val="center"/>
          </w:tcPr>
          <w:p w14:paraId="519BB66D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Maxi :</w:t>
            </w:r>
          </w:p>
        </w:tc>
      </w:tr>
      <w:tr w:rsidR="007B4A3E" w:rsidRPr="00FE7F91" w14:paraId="662366EC" w14:textId="77777777" w:rsidTr="00A6446A">
        <w:trPr>
          <w:trHeight w:hRule="exact" w:val="631"/>
          <w:jc w:val="center"/>
        </w:trPr>
        <w:tc>
          <w:tcPr>
            <w:tcW w:w="3070" w:type="dxa"/>
            <w:shd w:val="clear" w:color="auto" w:fill="auto"/>
          </w:tcPr>
          <w:p w14:paraId="1D76C62C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14:paraId="709D3AA8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85%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E03378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Autre : </w:t>
            </w:r>
          </w:p>
        </w:tc>
      </w:tr>
    </w:tbl>
    <w:p w14:paraId="77304DE3" w14:textId="77777777" w:rsidR="007B4A3E" w:rsidRPr="00FE7F91" w:rsidRDefault="007B4A3E" w:rsidP="007B4A3E">
      <w:pPr>
        <w:tabs>
          <w:tab w:val="left" w:pos="360"/>
        </w:tabs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088"/>
        <w:gridCol w:w="2303"/>
        <w:gridCol w:w="2303"/>
      </w:tblGrid>
      <w:tr w:rsidR="007B4A3E" w:rsidRPr="00FE7F91" w14:paraId="264D9E3B" w14:textId="77777777" w:rsidTr="00A6446A">
        <w:trPr>
          <w:trHeight w:hRule="exact" w:val="454"/>
          <w:jc w:val="center"/>
        </w:trPr>
        <w:tc>
          <w:tcPr>
            <w:tcW w:w="9212" w:type="dxa"/>
            <w:gridSpan w:val="4"/>
            <w:shd w:val="clear" w:color="auto" w:fill="auto"/>
            <w:vAlign w:val="center"/>
          </w:tcPr>
          <w:p w14:paraId="1328FBB9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sz w:val="24"/>
              </w:rPr>
            </w:pPr>
            <w:r w:rsidRPr="00FE7F91">
              <w:rPr>
                <w:b/>
                <w:sz w:val="24"/>
              </w:rPr>
              <w:t>Température du support (°C)</w:t>
            </w:r>
          </w:p>
        </w:tc>
      </w:tr>
      <w:tr w:rsidR="007B4A3E" w:rsidRPr="00FE7F91" w14:paraId="2CB1A4EA" w14:textId="77777777" w:rsidTr="00A6446A">
        <w:trPr>
          <w:trHeight w:hRule="exact" w:val="454"/>
          <w:jc w:val="center"/>
        </w:trPr>
        <w:tc>
          <w:tcPr>
            <w:tcW w:w="4606" w:type="dxa"/>
            <w:gridSpan w:val="2"/>
            <w:shd w:val="clear" w:color="auto" w:fill="auto"/>
            <w:vAlign w:val="center"/>
          </w:tcPr>
          <w:p w14:paraId="0ABC15DA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Mini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14:paraId="6C9F0C8E" w14:textId="77777777" w:rsidR="007B4A3E" w:rsidRPr="00FE7F91" w:rsidRDefault="007B4A3E" w:rsidP="00A6446A">
            <w:pPr>
              <w:tabs>
                <w:tab w:val="left" w:pos="360"/>
              </w:tabs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Maxi</w:t>
            </w:r>
          </w:p>
        </w:tc>
      </w:tr>
      <w:tr w:rsidR="007B4A3E" w:rsidRPr="00FE7F91" w14:paraId="1AA4895A" w14:textId="77777777" w:rsidTr="00A6446A">
        <w:trPr>
          <w:trHeight w:hRule="exact" w:val="718"/>
          <w:jc w:val="center"/>
        </w:trPr>
        <w:tc>
          <w:tcPr>
            <w:tcW w:w="2518" w:type="dxa"/>
            <w:shd w:val="clear" w:color="auto" w:fill="auto"/>
            <w:vAlign w:val="center"/>
          </w:tcPr>
          <w:p w14:paraId="36106C44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Point de Rosée + 3°C</w:t>
            </w:r>
          </w:p>
        </w:tc>
        <w:tc>
          <w:tcPr>
            <w:tcW w:w="2088" w:type="dxa"/>
            <w:shd w:val="clear" w:color="auto" w:fill="auto"/>
            <w:vAlign w:val="center"/>
          </w:tcPr>
          <w:p w14:paraId="2F163C94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Autre : 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31EC55F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>40 °C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4E868B8D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sz w:val="24"/>
              </w:rPr>
              <w:t xml:space="preserve">Autre : </w:t>
            </w:r>
          </w:p>
        </w:tc>
      </w:tr>
    </w:tbl>
    <w:p w14:paraId="3536061B" w14:textId="77777777" w:rsidR="00432B53" w:rsidRDefault="00432B53" w:rsidP="00432B53">
      <w:pPr>
        <w:keepLines/>
        <w:tabs>
          <w:tab w:val="left" w:pos="360"/>
        </w:tabs>
        <w:spacing w:before="240"/>
        <w:ind w:left="1066"/>
        <w:rPr>
          <w:sz w:val="24"/>
          <w:u w:val="single"/>
        </w:rPr>
      </w:pPr>
    </w:p>
    <w:p w14:paraId="74950D6D" w14:textId="77777777" w:rsidR="00432B53" w:rsidRDefault="00432B53">
      <w:pPr>
        <w:spacing w:after="200" w:line="276" w:lineRule="auto"/>
        <w:rPr>
          <w:sz w:val="24"/>
          <w:u w:val="single"/>
        </w:rPr>
      </w:pPr>
      <w:r>
        <w:rPr>
          <w:sz w:val="24"/>
          <w:u w:val="single"/>
        </w:rPr>
        <w:br w:type="page"/>
      </w:r>
    </w:p>
    <w:p w14:paraId="153103B7" w14:textId="77777777" w:rsidR="007B4A3E" w:rsidRPr="00FE7F91" w:rsidRDefault="007B4A3E" w:rsidP="00DC29C6">
      <w:pPr>
        <w:keepLines/>
        <w:numPr>
          <w:ilvl w:val="0"/>
          <w:numId w:val="13"/>
        </w:numPr>
        <w:tabs>
          <w:tab w:val="left" w:pos="360"/>
        </w:tabs>
        <w:spacing w:before="240"/>
        <w:ind w:left="1423" w:hanging="357"/>
        <w:rPr>
          <w:sz w:val="24"/>
          <w:u w:val="single"/>
        </w:rPr>
      </w:pPr>
      <w:r w:rsidRPr="00FE7F91">
        <w:rPr>
          <w:sz w:val="24"/>
          <w:u w:val="single"/>
        </w:rPr>
        <w:lastRenderedPageBreak/>
        <w:t xml:space="preserve">Pour les produits poudre (application obligatoire en atelier spécialisé) : </w:t>
      </w:r>
    </w:p>
    <w:p w14:paraId="1468335D" w14:textId="22BE382D" w:rsidR="007B4A3E" w:rsidRPr="00FE7F91" w:rsidRDefault="007B4A3E" w:rsidP="00DC29C6">
      <w:pPr>
        <w:numPr>
          <w:ilvl w:val="0"/>
          <w:numId w:val="12"/>
        </w:numPr>
        <w:spacing w:before="120"/>
        <w:ind w:left="714" w:hanging="357"/>
        <w:rPr>
          <w:sz w:val="24"/>
        </w:rPr>
      </w:pPr>
      <w:r w:rsidRPr="00FE7F91">
        <w:rPr>
          <w:sz w:val="24"/>
        </w:rPr>
        <w:t>Température du support</w:t>
      </w:r>
      <w:r w:rsidR="00994A78">
        <w:rPr>
          <w:sz w:val="24"/>
        </w:rPr>
        <w:t xml:space="preserve"> (pour acier </w:t>
      </w:r>
      <w:proofErr w:type="gramStart"/>
      <w:r w:rsidR="00994A78">
        <w:rPr>
          <w:sz w:val="24"/>
        </w:rPr>
        <w:t xml:space="preserve">décapé) </w:t>
      </w:r>
      <w:r w:rsidRPr="00FE7F91">
        <w:rPr>
          <w:sz w:val="24"/>
        </w:rPr>
        <w:t> :</w:t>
      </w:r>
      <w:proofErr w:type="gramEnd"/>
      <w:r w:rsidRPr="00FE7F91">
        <w:rPr>
          <w:sz w:val="24"/>
        </w:rPr>
        <w:t xml:space="preserve"> </w:t>
      </w:r>
    </w:p>
    <w:p w14:paraId="7C872CE1" w14:textId="77777777" w:rsidR="007B4A3E" w:rsidRPr="00FE7F91" w:rsidRDefault="007B4A3E" w:rsidP="007B4A3E">
      <w:pPr>
        <w:tabs>
          <w:tab w:val="left" w:pos="360"/>
        </w:tabs>
        <w:spacing w:before="120"/>
        <w:ind w:left="1416"/>
        <w:rPr>
          <w:sz w:val="24"/>
        </w:rPr>
      </w:pPr>
      <w:proofErr w:type="gramStart"/>
      <w:r w:rsidRPr="00FE7F91">
        <w:rPr>
          <w:sz w:val="24"/>
        </w:rPr>
        <w:t>mini</w:t>
      </w:r>
      <w:proofErr w:type="gramEnd"/>
      <w:r w:rsidRPr="00FE7F91">
        <w:rPr>
          <w:sz w:val="24"/>
        </w:rPr>
        <w:t> : Point de rosée + 3°C</w:t>
      </w:r>
    </w:p>
    <w:p w14:paraId="68D1B97C" w14:textId="77777777" w:rsidR="007B4A3E" w:rsidRPr="00FE7F91" w:rsidRDefault="007B4A3E" w:rsidP="007B4A3E">
      <w:pPr>
        <w:tabs>
          <w:tab w:val="left" w:pos="360"/>
        </w:tabs>
        <w:spacing w:before="120"/>
        <w:ind w:left="1416"/>
        <w:rPr>
          <w:sz w:val="24"/>
        </w:rPr>
      </w:pPr>
      <w:proofErr w:type="gramStart"/>
      <w:r w:rsidRPr="00FE7F91">
        <w:rPr>
          <w:sz w:val="24"/>
        </w:rPr>
        <w:t>autre  :</w:t>
      </w:r>
      <w:proofErr w:type="gramEnd"/>
      <w:r w:rsidRPr="00FE7F91">
        <w:rPr>
          <w:sz w:val="24"/>
        </w:rPr>
        <w:t xml:space="preserve"> </w:t>
      </w:r>
    </w:p>
    <w:p w14:paraId="50C5ACBA" w14:textId="77777777" w:rsidR="007B4A3E" w:rsidRPr="00FE7F91" w:rsidRDefault="007B4A3E" w:rsidP="007B4A3E">
      <w:pPr>
        <w:numPr>
          <w:ilvl w:val="0"/>
          <w:numId w:val="12"/>
        </w:numPr>
        <w:spacing w:before="120"/>
        <w:rPr>
          <w:sz w:val="24"/>
        </w:rPr>
      </w:pPr>
      <w:r w:rsidRPr="00FE7F91">
        <w:rPr>
          <w:sz w:val="24"/>
        </w:rPr>
        <w:t xml:space="preserve">Temps maximal entre la préparation de surface et l’application de la poudre : </w:t>
      </w:r>
    </w:p>
    <w:p w14:paraId="4A803DE0" w14:textId="77777777" w:rsidR="007B4A3E" w:rsidRPr="00FE7F91" w:rsidRDefault="007B4A3E" w:rsidP="007478A1">
      <w:pPr>
        <w:numPr>
          <w:ilvl w:val="0"/>
          <w:numId w:val="1"/>
        </w:numPr>
        <w:tabs>
          <w:tab w:val="left" w:pos="360"/>
        </w:tabs>
        <w:spacing w:before="120" w:after="120"/>
        <w:ind w:left="1068"/>
        <w:rPr>
          <w:b/>
          <w:sz w:val="24"/>
        </w:rPr>
      </w:pPr>
      <w:r w:rsidRPr="00FE7F91">
        <w:rPr>
          <w:b/>
          <w:sz w:val="24"/>
        </w:rPr>
        <w:t>Recommandations d'emploi et de mise en œuvre :</w:t>
      </w:r>
    </w:p>
    <w:p w14:paraId="34D2A034" w14:textId="77777777" w:rsidR="007B4A3E" w:rsidRPr="00FE7F91" w:rsidRDefault="007B4A3E" w:rsidP="007B4A3E">
      <w:pPr>
        <w:numPr>
          <w:ilvl w:val="0"/>
          <w:numId w:val="15"/>
        </w:numPr>
        <w:tabs>
          <w:tab w:val="left" w:pos="360"/>
        </w:tabs>
        <w:spacing w:before="120" w:after="120"/>
        <w:rPr>
          <w:sz w:val="24"/>
        </w:rPr>
      </w:pPr>
      <w:r w:rsidRPr="00FE7F91">
        <w:rPr>
          <w:sz w:val="24"/>
        </w:rPr>
        <w:t xml:space="preserve">Pour les produits liquide : </w:t>
      </w:r>
    </w:p>
    <w:tbl>
      <w:tblPr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44"/>
        <w:gridCol w:w="2486"/>
        <w:gridCol w:w="2415"/>
      </w:tblGrid>
      <w:tr w:rsidR="007B4A3E" w:rsidRPr="00FE7F91" w14:paraId="2F1C391E" w14:textId="77777777" w:rsidTr="00A6446A">
        <w:trPr>
          <w:cantSplit/>
          <w:trHeight w:hRule="exact" w:val="340"/>
          <w:jc w:val="center"/>
        </w:trPr>
        <w:tc>
          <w:tcPr>
            <w:tcW w:w="10345" w:type="dxa"/>
            <w:gridSpan w:val="3"/>
            <w:shd w:val="clear" w:color="auto" w:fill="auto"/>
            <w:vAlign w:val="center"/>
          </w:tcPr>
          <w:p w14:paraId="0F58BEF7" w14:textId="77777777" w:rsidR="007B4A3E" w:rsidRPr="00FE7F91" w:rsidRDefault="007B4A3E" w:rsidP="00A6446A">
            <w:pPr>
              <w:tabs>
                <w:tab w:val="left" w:pos="360"/>
              </w:tabs>
              <w:ind w:left="2126"/>
              <w:jc w:val="center"/>
              <w:rPr>
                <w:b/>
                <w:sz w:val="24"/>
                <w:szCs w:val="24"/>
              </w:rPr>
            </w:pPr>
            <w:r w:rsidRPr="00FE7F91">
              <w:rPr>
                <w:b/>
                <w:sz w:val="24"/>
                <w:szCs w:val="24"/>
              </w:rPr>
              <w:t>Durée de séchage et délais de recouvrement</w:t>
            </w:r>
          </w:p>
          <w:p w14:paraId="5AA2B590" w14:textId="77777777" w:rsidR="007B4A3E" w:rsidRPr="00FE7F91" w:rsidRDefault="007B4A3E" w:rsidP="00A6446A">
            <w:pPr>
              <w:jc w:val="center"/>
              <w:rPr>
                <w:b/>
              </w:rPr>
            </w:pPr>
          </w:p>
        </w:tc>
      </w:tr>
      <w:tr w:rsidR="007B4A3E" w:rsidRPr="00FE7F91" w14:paraId="7F3F629C" w14:textId="77777777" w:rsidTr="00A6446A">
        <w:trPr>
          <w:cantSplit/>
          <w:trHeight w:hRule="exact" w:val="340"/>
          <w:jc w:val="center"/>
        </w:trPr>
        <w:tc>
          <w:tcPr>
            <w:tcW w:w="5444" w:type="dxa"/>
            <w:shd w:val="clear" w:color="auto" w:fill="auto"/>
            <w:vAlign w:val="center"/>
          </w:tcPr>
          <w:p w14:paraId="68C80BA3" w14:textId="77777777" w:rsidR="007B4A3E" w:rsidRPr="00FE7F91" w:rsidRDefault="007B4A3E" w:rsidP="00A644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6" w:type="dxa"/>
            <w:shd w:val="clear" w:color="auto" w:fill="auto"/>
            <w:vAlign w:val="center"/>
          </w:tcPr>
          <w:p w14:paraId="5D7360F4" w14:textId="77777777" w:rsidR="007B4A3E" w:rsidRPr="00FE7F91" w:rsidRDefault="007B4A3E" w:rsidP="00A6446A">
            <w:pPr>
              <w:jc w:val="center"/>
              <w:rPr>
                <w:b/>
                <w:sz w:val="24"/>
                <w:szCs w:val="24"/>
              </w:rPr>
            </w:pPr>
            <w:r w:rsidRPr="00FE7F91">
              <w:rPr>
                <w:b/>
                <w:sz w:val="24"/>
                <w:szCs w:val="24"/>
              </w:rPr>
              <w:t>T1 = 10° C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E5B4A55" w14:textId="77777777" w:rsidR="007B4A3E" w:rsidRPr="00FE7F91" w:rsidRDefault="007B4A3E" w:rsidP="00A6446A">
            <w:pPr>
              <w:jc w:val="center"/>
              <w:rPr>
                <w:b/>
                <w:sz w:val="24"/>
                <w:szCs w:val="24"/>
              </w:rPr>
            </w:pPr>
            <w:r w:rsidRPr="00FE7F91">
              <w:rPr>
                <w:b/>
                <w:sz w:val="24"/>
                <w:szCs w:val="24"/>
              </w:rPr>
              <w:t>T2 = 20° C</w:t>
            </w:r>
          </w:p>
        </w:tc>
      </w:tr>
      <w:tr w:rsidR="007B4A3E" w:rsidRPr="00FE7F91" w14:paraId="0AA620F5" w14:textId="77777777" w:rsidTr="00A6446A">
        <w:trPr>
          <w:cantSplit/>
          <w:trHeight w:hRule="exact" w:val="721"/>
          <w:jc w:val="center"/>
        </w:trPr>
        <w:tc>
          <w:tcPr>
            <w:tcW w:w="5444" w:type="dxa"/>
            <w:shd w:val="clear" w:color="auto" w:fill="auto"/>
            <w:vAlign w:val="center"/>
          </w:tcPr>
          <w:p w14:paraId="3DB702AB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 xml:space="preserve">Durée de séchage (apparent complet) - </w:t>
            </w:r>
            <w:r w:rsidRPr="00FE7F91">
              <w:rPr>
                <w:sz w:val="24"/>
              </w:rPr>
              <w:br/>
              <w:t xml:space="preserve">NF EN ISO 9117-6 </w:t>
            </w:r>
          </w:p>
        </w:tc>
        <w:tc>
          <w:tcPr>
            <w:tcW w:w="2486" w:type="dxa"/>
            <w:shd w:val="clear" w:color="auto" w:fill="auto"/>
          </w:tcPr>
          <w:p w14:paraId="30EE27AC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2415" w:type="dxa"/>
            <w:shd w:val="clear" w:color="auto" w:fill="auto"/>
          </w:tcPr>
          <w:p w14:paraId="3B74CB40" w14:textId="77777777" w:rsidR="007B4A3E" w:rsidRPr="00FE7F91" w:rsidRDefault="007B4A3E" w:rsidP="00A6446A">
            <w:pPr>
              <w:rPr>
                <w:sz w:val="24"/>
              </w:rPr>
            </w:pPr>
          </w:p>
        </w:tc>
      </w:tr>
      <w:tr w:rsidR="007B4A3E" w:rsidRPr="00FE7F91" w14:paraId="41462AB3" w14:textId="77777777" w:rsidTr="00A6446A">
        <w:trPr>
          <w:cantSplit/>
          <w:trHeight w:val="1051"/>
          <w:jc w:val="center"/>
        </w:trPr>
        <w:tc>
          <w:tcPr>
            <w:tcW w:w="5444" w:type="dxa"/>
            <w:shd w:val="clear" w:color="auto" w:fill="auto"/>
            <w:vAlign w:val="center"/>
          </w:tcPr>
          <w:p w14:paraId="224B0E27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>Délai de recouvrement (HR = 75 %)</w:t>
            </w:r>
          </w:p>
          <w:p w14:paraId="346ABC05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minimal</w:t>
            </w:r>
            <w:proofErr w:type="gramEnd"/>
            <w:r w:rsidRPr="00FE7F91">
              <w:rPr>
                <w:sz w:val="24"/>
              </w:rPr>
              <w:t xml:space="preserve"> :</w:t>
            </w:r>
          </w:p>
          <w:p w14:paraId="7DBBDB16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maximal</w:t>
            </w:r>
            <w:proofErr w:type="gramEnd"/>
            <w:r w:rsidRPr="00FE7F91">
              <w:rPr>
                <w:sz w:val="24"/>
              </w:rPr>
              <w:t xml:space="preserve"> :</w:t>
            </w:r>
          </w:p>
        </w:tc>
        <w:tc>
          <w:tcPr>
            <w:tcW w:w="2486" w:type="dxa"/>
            <w:shd w:val="clear" w:color="auto" w:fill="auto"/>
          </w:tcPr>
          <w:p w14:paraId="2AD0E1F1" w14:textId="77777777" w:rsidR="007B4A3E" w:rsidRPr="00FE7F91" w:rsidRDefault="007B4A3E" w:rsidP="00A6446A">
            <w:pPr>
              <w:spacing w:before="120"/>
              <w:rPr>
                <w:sz w:val="24"/>
              </w:rPr>
            </w:pPr>
          </w:p>
          <w:p w14:paraId="2A789346" w14:textId="77777777" w:rsidR="007B4A3E" w:rsidRPr="00FE7F91" w:rsidRDefault="007B4A3E" w:rsidP="00A6446A">
            <w:pPr>
              <w:rPr>
                <w:sz w:val="24"/>
              </w:rPr>
            </w:pPr>
          </w:p>
          <w:p w14:paraId="6EB6AB29" w14:textId="77777777" w:rsidR="007B4A3E" w:rsidRPr="00FE7F91" w:rsidRDefault="007B4A3E" w:rsidP="00A6446A">
            <w:pPr>
              <w:rPr>
                <w:sz w:val="24"/>
              </w:rPr>
            </w:pPr>
          </w:p>
        </w:tc>
        <w:tc>
          <w:tcPr>
            <w:tcW w:w="2415" w:type="dxa"/>
            <w:shd w:val="clear" w:color="auto" w:fill="auto"/>
          </w:tcPr>
          <w:p w14:paraId="70D12FB7" w14:textId="77777777" w:rsidR="007B4A3E" w:rsidRPr="00FE7F91" w:rsidRDefault="007B4A3E" w:rsidP="00A6446A">
            <w:pPr>
              <w:spacing w:before="120"/>
              <w:rPr>
                <w:sz w:val="24"/>
              </w:rPr>
            </w:pPr>
          </w:p>
          <w:p w14:paraId="24206802" w14:textId="77777777" w:rsidR="007B4A3E" w:rsidRPr="00FE7F91" w:rsidRDefault="007B4A3E" w:rsidP="00A6446A">
            <w:pPr>
              <w:rPr>
                <w:sz w:val="24"/>
              </w:rPr>
            </w:pPr>
          </w:p>
          <w:p w14:paraId="0A42D731" w14:textId="77777777" w:rsidR="007B4A3E" w:rsidRPr="00FE7F91" w:rsidRDefault="007B4A3E" w:rsidP="00A6446A">
            <w:pPr>
              <w:rPr>
                <w:sz w:val="24"/>
              </w:rPr>
            </w:pPr>
          </w:p>
        </w:tc>
      </w:tr>
    </w:tbl>
    <w:p w14:paraId="3BE0DBD6" w14:textId="77777777" w:rsidR="007B4A3E" w:rsidRPr="00FE7F91" w:rsidRDefault="007B4A3E" w:rsidP="007B4A3E">
      <w:pPr>
        <w:ind w:left="2126"/>
        <w:rPr>
          <w:sz w:val="24"/>
          <w:u w:val="single"/>
        </w:rPr>
      </w:pPr>
    </w:p>
    <w:tbl>
      <w:tblPr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0"/>
        <w:gridCol w:w="2747"/>
        <w:gridCol w:w="2928"/>
      </w:tblGrid>
      <w:tr w:rsidR="007B4A3E" w:rsidRPr="00FE7F91" w14:paraId="308CB526" w14:textId="77777777" w:rsidTr="009D7CBE">
        <w:trPr>
          <w:trHeight w:val="454"/>
          <w:jc w:val="center"/>
        </w:trPr>
        <w:tc>
          <w:tcPr>
            <w:tcW w:w="4670" w:type="dxa"/>
            <w:vAlign w:val="center"/>
          </w:tcPr>
          <w:p w14:paraId="3C5E6D2B" w14:textId="77777777" w:rsidR="007B4A3E" w:rsidRPr="00FE7F91" w:rsidRDefault="007B4A3E" w:rsidP="00A6446A">
            <w:pPr>
              <w:spacing w:before="120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Diluant</w:t>
            </w:r>
          </w:p>
          <w:p w14:paraId="0D8EEEF4" w14:textId="77777777" w:rsidR="007B4A3E" w:rsidRPr="00FE7F91" w:rsidRDefault="009D7CBE" w:rsidP="00A6446A">
            <w:pPr>
              <w:jc w:val="right"/>
              <w:rPr>
                <w:sz w:val="24"/>
              </w:rPr>
            </w:pPr>
            <w:r>
              <w:rPr>
                <w:sz w:val="24"/>
              </w:rPr>
              <w:t>Nom commercial</w:t>
            </w:r>
          </w:p>
          <w:p w14:paraId="3F71C26F" w14:textId="77777777" w:rsidR="007B4A3E" w:rsidRPr="00FE7F91" w:rsidRDefault="007B4A3E" w:rsidP="00A6446A">
            <w:pPr>
              <w:jc w:val="right"/>
              <w:rPr>
                <w:sz w:val="24"/>
              </w:rPr>
            </w:pPr>
            <w:r w:rsidRPr="00FE7F91">
              <w:rPr>
                <w:sz w:val="24"/>
              </w:rPr>
              <w:t>Taux maximal en volume</w:t>
            </w:r>
          </w:p>
        </w:tc>
        <w:tc>
          <w:tcPr>
            <w:tcW w:w="5675" w:type="dxa"/>
            <w:gridSpan w:val="2"/>
            <w:vAlign w:val="center"/>
          </w:tcPr>
          <w:p w14:paraId="0A3CF438" w14:textId="77777777" w:rsidR="007B4A3E" w:rsidRPr="00FE7F91" w:rsidRDefault="007B4A3E" w:rsidP="00A6446A">
            <w:pPr>
              <w:spacing w:before="120"/>
              <w:jc w:val="center"/>
              <w:rPr>
                <w:sz w:val="24"/>
              </w:rPr>
            </w:pPr>
          </w:p>
          <w:p w14:paraId="5F71BE4A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  <w:p w14:paraId="299E14B2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9D7CBE" w:rsidRPr="00FE7F91" w14:paraId="0F7FAE56" w14:textId="77777777" w:rsidTr="009D7CBE">
        <w:trPr>
          <w:trHeight w:hRule="exact" w:val="716"/>
          <w:jc w:val="center"/>
        </w:trPr>
        <w:tc>
          <w:tcPr>
            <w:tcW w:w="4670" w:type="dxa"/>
          </w:tcPr>
          <w:p w14:paraId="210E4D65" w14:textId="77777777" w:rsidR="009D7CBE" w:rsidRPr="00FE7F91" w:rsidRDefault="009D7CBE" w:rsidP="00A6446A">
            <w:pPr>
              <w:tabs>
                <w:tab w:val="left" w:pos="360"/>
              </w:tabs>
              <w:spacing w:before="120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Rapport de mélange Base/Durcisseur</w:t>
            </w:r>
            <w:r>
              <w:rPr>
                <w:b/>
                <w:sz w:val="24"/>
              </w:rPr>
              <w:br/>
            </w:r>
            <w:r w:rsidRPr="009D7CBE">
              <w:rPr>
                <w:sz w:val="24"/>
              </w:rPr>
              <w:t>(en volume)</w:t>
            </w:r>
          </w:p>
        </w:tc>
        <w:tc>
          <w:tcPr>
            <w:tcW w:w="5675" w:type="dxa"/>
            <w:gridSpan w:val="2"/>
          </w:tcPr>
          <w:p w14:paraId="3CBBE652" w14:textId="77777777" w:rsidR="009D7CBE" w:rsidRPr="00FE7F91" w:rsidRDefault="009D7CBE" w:rsidP="009D7CBE">
            <w:pPr>
              <w:spacing w:before="120"/>
              <w:jc w:val="center"/>
              <w:rPr>
                <w:sz w:val="24"/>
              </w:rPr>
            </w:pPr>
            <w:r w:rsidRPr="00FE7F91">
              <w:rPr>
                <w:sz w:val="24"/>
              </w:rPr>
              <w:t>/</w:t>
            </w:r>
          </w:p>
        </w:tc>
      </w:tr>
      <w:tr w:rsidR="007B4A3E" w:rsidRPr="00FE7F91" w14:paraId="4906B2D3" w14:textId="77777777" w:rsidTr="009D7CBE">
        <w:trPr>
          <w:trHeight w:hRule="exact" w:val="454"/>
          <w:jc w:val="center"/>
        </w:trPr>
        <w:tc>
          <w:tcPr>
            <w:tcW w:w="4670" w:type="dxa"/>
            <w:vAlign w:val="center"/>
          </w:tcPr>
          <w:p w14:paraId="304FC4DA" w14:textId="77777777" w:rsidR="007B4A3E" w:rsidRPr="00FE7F91" w:rsidRDefault="007B4A3E" w:rsidP="00A6446A">
            <w:pPr>
              <w:tabs>
                <w:tab w:val="left" w:pos="360"/>
              </w:tabs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Temps de mûrissement à 20°C</w:t>
            </w:r>
          </w:p>
        </w:tc>
        <w:tc>
          <w:tcPr>
            <w:tcW w:w="5675" w:type="dxa"/>
            <w:gridSpan w:val="2"/>
          </w:tcPr>
          <w:p w14:paraId="7F3FAE17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</w:tc>
      </w:tr>
      <w:tr w:rsidR="009D7CBE" w:rsidRPr="00FE7F91" w14:paraId="5CB22A2C" w14:textId="77777777" w:rsidTr="009D7CBE">
        <w:trPr>
          <w:trHeight w:hRule="exact" w:val="454"/>
          <w:jc w:val="center"/>
        </w:trPr>
        <w:tc>
          <w:tcPr>
            <w:tcW w:w="4670" w:type="dxa"/>
            <w:vAlign w:val="center"/>
          </w:tcPr>
          <w:p w14:paraId="210715E8" w14:textId="77777777" w:rsidR="009D7CBE" w:rsidRPr="009D7CBE" w:rsidRDefault="009D7CBE" w:rsidP="009D7CBE">
            <w:pPr>
              <w:rPr>
                <w:sz w:val="24"/>
              </w:rPr>
            </w:pPr>
            <w:r w:rsidRPr="00D97A43">
              <w:rPr>
                <w:b/>
                <w:sz w:val="24"/>
              </w:rPr>
              <w:t>Epaisseur humide à appliquer hors dilution</w:t>
            </w:r>
          </w:p>
        </w:tc>
        <w:tc>
          <w:tcPr>
            <w:tcW w:w="5675" w:type="dxa"/>
            <w:gridSpan w:val="2"/>
          </w:tcPr>
          <w:p w14:paraId="27E0232C" w14:textId="77777777" w:rsidR="009D7CBE" w:rsidRPr="00FE7F91" w:rsidRDefault="009D7CBE" w:rsidP="00A6446A">
            <w:pPr>
              <w:jc w:val="center"/>
              <w:rPr>
                <w:sz w:val="24"/>
              </w:rPr>
            </w:pPr>
          </w:p>
        </w:tc>
      </w:tr>
      <w:tr w:rsidR="009D7CBE" w:rsidRPr="00FE7F91" w14:paraId="1AD38360" w14:textId="77777777" w:rsidTr="009D7CBE">
        <w:trPr>
          <w:trHeight w:hRule="exact" w:val="670"/>
          <w:jc w:val="center"/>
        </w:trPr>
        <w:tc>
          <w:tcPr>
            <w:tcW w:w="4670" w:type="dxa"/>
            <w:vAlign w:val="center"/>
          </w:tcPr>
          <w:p w14:paraId="3A08B5FF" w14:textId="77777777" w:rsidR="009D7CBE" w:rsidRPr="00FE7F91" w:rsidRDefault="007478A1" w:rsidP="007478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Extrait sec volumique en %</w:t>
            </w:r>
            <w:r>
              <w:rPr>
                <w:b/>
                <w:sz w:val="24"/>
              </w:rPr>
              <w:br/>
            </w:r>
            <w:r w:rsidR="009D7CBE">
              <w:rPr>
                <w:b/>
                <w:sz w:val="24"/>
              </w:rPr>
              <w:t>(sur mélange A + B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5675" w:type="dxa"/>
            <w:gridSpan w:val="2"/>
          </w:tcPr>
          <w:p w14:paraId="7B3AD392" w14:textId="77777777" w:rsidR="009D7CBE" w:rsidRPr="00FE7F91" w:rsidRDefault="009D7CBE" w:rsidP="009D7CBE">
            <w:pPr>
              <w:jc w:val="center"/>
              <w:rPr>
                <w:sz w:val="24"/>
              </w:rPr>
            </w:pPr>
          </w:p>
        </w:tc>
      </w:tr>
      <w:tr w:rsidR="007B4A3E" w:rsidRPr="00FE7F91" w14:paraId="71596CCF" w14:textId="77777777" w:rsidTr="009D7CBE">
        <w:trPr>
          <w:trHeight w:val="799"/>
          <w:jc w:val="center"/>
        </w:trPr>
        <w:tc>
          <w:tcPr>
            <w:tcW w:w="4670" w:type="dxa"/>
            <w:tcBorders>
              <w:bottom w:val="single" w:sz="6" w:space="0" w:color="auto"/>
            </w:tcBorders>
            <w:vAlign w:val="center"/>
          </w:tcPr>
          <w:p w14:paraId="3F63ACC0" w14:textId="77777777" w:rsidR="007B4A3E" w:rsidRPr="00FE7F91" w:rsidRDefault="007B4A3E" w:rsidP="00A6446A">
            <w:pPr>
              <w:tabs>
                <w:tab w:val="left" w:pos="360"/>
              </w:tabs>
              <w:rPr>
                <w:sz w:val="24"/>
              </w:rPr>
            </w:pPr>
            <w:r w:rsidRPr="00FE7F91">
              <w:rPr>
                <w:b/>
                <w:sz w:val="24"/>
              </w:rPr>
              <w:t>Délai maximal d’utilisation après mélange</w:t>
            </w:r>
            <w:r w:rsidRPr="00FE7F91">
              <w:rPr>
                <w:sz w:val="24"/>
              </w:rPr>
              <w:t xml:space="preserve"> (HR = 75%)</w:t>
            </w:r>
          </w:p>
        </w:tc>
        <w:tc>
          <w:tcPr>
            <w:tcW w:w="2747" w:type="dxa"/>
            <w:tcBorders>
              <w:bottom w:val="single" w:sz="6" w:space="0" w:color="auto"/>
            </w:tcBorders>
          </w:tcPr>
          <w:p w14:paraId="6DE72866" w14:textId="77777777" w:rsidR="007B4A3E" w:rsidRPr="00FE7F91" w:rsidRDefault="007B4A3E" w:rsidP="00A6446A">
            <w:pPr>
              <w:spacing w:before="120"/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à</w:t>
            </w:r>
            <w:proofErr w:type="gramEnd"/>
            <w:r w:rsidRPr="00FE7F91">
              <w:rPr>
                <w:sz w:val="24"/>
              </w:rPr>
              <w:t xml:space="preserve"> 10°C</w:t>
            </w:r>
          </w:p>
        </w:tc>
        <w:tc>
          <w:tcPr>
            <w:tcW w:w="2928" w:type="dxa"/>
            <w:tcBorders>
              <w:bottom w:val="single" w:sz="6" w:space="0" w:color="auto"/>
            </w:tcBorders>
          </w:tcPr>
          <w:p w14:paraId="5805CB69" w14:textId="77777777" w:rsidR="007B4A3E" w:rsidRPr="00FE7F91" w:rsidRDefault="007B4A3E" w:rsidP="00A6446A">
            <w:pPr>
              <w:spacing w:before="120"/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à</w:t>
            </w:r>
            <w:proofErr w:type="gramEnd"/>
            <w:r w:rsidRPr="00FE7F91">
              <w:rPr>
                <w:sz w:val="24"/>
              </w:rPr>
              <w:t xml:space="preserve"> 30°C</w:t>
            </w:r>
          </w:p>
        </w:tc>
      </w:tr>
    </w:tbl>
    <w:p w14:paraId="0EB03019" w14:textId="77777777" w:rsidR="007B4A3E" w:rsidRPr="00FE7F91" w:rsidRDefault="007B4A3E" w:rsidP="007B4A3E">
      <w:pPr>
        <w:ind w:left="2126"/>
        <w:rPr>
          <w:sz w:val="24"/>
          <w:u w:val="single"/>
        </w:rPr>
      </w:pPr>
    </w:p>
    <w:tbl>
      <w:tblPr>
        <w:tblW w:w="103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5"/>
        <w:gridCol w:w="3092"/>
        <w:gridCol w:w="2928"/>
      </w:tblGrid>
      <w:tr w:rsidR="007B4A3E" w:rsidRPr="00FE7F91" w14:paraId="4BD06500" w14:textId="77777777" w:rsidTr="00A6446A">
        <w:trPr>
          <w:cantSplit/>
          <w:trHeight w:hRule="exact" w:val="454"/>
          <w:jc w:val="center"/>
        </w:trPr>
        <w:tc>
          <w:tcPr>
            <w:tcW w:w="10345" w:type="dxa"/>
            <w:gridSpan w:val="3"/>
            <w:shd w:val="clear" w:color="auto" w:fill="FFFFFF"/>
            <w:vAlign w:val="center"/>
          </w:tcPr>
          <w:p w14:paraId="1831DBF8" w14:textId="77777777" w:rsidR="007B4A3E" w:rsidRPr="00FE7F91" w:rsidRDefault="007B4A3E" w:rsidP="00A6446A">
            <w:pPr>
              <w:jc w:val="center"/>
              <w:rPr>
                <w:b/>
                <w:sz w:val="24"/>
              </w:rPr>
            </w:pPr>
            <w:r w:rsidRPr="00FE7F91">
              <w:rPr>
                <w:b/>
                <w:sz w:val="24"/>
              </w:rPr>
              <w:t>Mode d’application et dilution en volume</w:t>
            </w:r>
          </w:p>
        </w:tc>
      </w:tr>
      <w:tr w:rsidR="007B4A3E" w:rsidRPr="00FE7F91" w14:paraId="1C0E72E8" w14:textId="77777777" w:rsidTr="00A6446A">
        <w:trPr>
          <w:cantSplit/>
          <w:trHeight w:val="600"/>
          <w:jc w:val="center"/>
        </w:trPr>
        <w:tc>
          <w:tcPr>
            <w:tcW w:w="4325" w:type="dxa"/>
            <w:shd w:val="clear" w:color="auto" w:fill="FFFFFF"/>
            <w:vAlign w:val="center"/>
          </w:tcPr>
          <w:p w14:paraId="14BF9BC7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Matériel</w:t>
            </w:r>
          </w:p>
        </w:tc>
        <w:tc>
          <w:tcPr>
            <w:tcW w:w="3092" w:type="dxa"/>
            <w:shd w:val="clear" w:color="auto" w:fill="FFFFFF"/>
          </w:tcPr>
          <w:p w14:paraId="15C7CE8D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dilution</w:t>
            </w:r>
            <w:proofErr w:type="gramEnd"/>
            <w:r w:rsidRPr="00FE7F91">
              <w:rPr>
                <w:sz w:val="24"/>
              </w:rPr>
              <w:t xml:space="preserve"> (</w:t>
            </w:r>
            <w:r w:rsidRPr="00FE7F91">
              <w:rPr>
                <w:sz w:val="24"/>
                <w:szCs w:val="24"/>
              </w:rPr>
              <w:t>1)</w:t>
            </w:r>
          </w:p>
          <w:p w14:paraId="2D4BC5F9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mini</w:t>
            </w:r>
            <w:proofErr w:type="gramEnd"/>
            <w:r w:rsidRPr="00FE7F91">
              <w:rPr>
                <w:sz w:val="24"/>
              </w:rPr>
              <w:t>. / max.</w:t>
            </w:r>
          </w:p>
        </w:tc>
        <w:tc>
          <w:tcPr>
            <w:tcW w:w="2928" w:type="dxa"/>
            <w:shd w:val="clear" w:color="auto" w:fill="FFFFFF"/>
          </w:tcPr>
          <w:p w14:paraId="4EF6B7A0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épaisseur</w:t>
            </w:r>
            <w:proofErr w:type="gramEnd"/>
            <w:r w:rsidRPr="00FE7F91">
              <w:rPr>
                <w:sz w:val="24"/>
              </w:rPr>
              <w:t xml:space="preserve"> (</w:t>
            </w:r>
            <w:r w:rsidRPr="00FE7F91">
              <w:rPr>
                <w:sz w:val="24"/>
                <w:szCs w:val="24"/>
              </w:rPr>
              <w:t>2)</w:t>
            </w:r>
          </w:p>
          <w:p w14:paraId="69EF4A9E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proofErr w:type="gramStart"/>
            <w:r w:rsidRPr="00FE7F91">
              <w:rPr>
                <w:sz w:val="24"/>
              </w:rPr>
              <w:t>réalisable</w:t>
            </w:r>
            <w:proofErr w:type="gramEnd"/>
            <w:r w:rsidRPr="00FE7F91">
              <w:rPr>
                <w:sz w:val="24"/>
              </w:rPr>
              <w:t xml:space="preserve"> </w:t>
            </w:r>
          </w:p>
        </w:tc>
      </w:tr>
      <w:tr w:rsidR="007B4A3E" w:rsidRPr="00FE7F91" w14:paraId="5D40743A" w14:textId="77777777" w:rsidTr="00A6446A">
        <w:trPr>
          <w:trHeight w:val="794"/>
          <w:jc w:val="center"/>
        </w:trPr>
        <w:tc>
          <w:tcPr>
            <w:tcW w:w="4325" w:type="dxa"/>
            <w:tcBorders>
              <w:bottom w:val="single" w:sz="6" w:space="0" w:color="auto"/>
            </w:tcBorders>
            <w:vAlign w:val="center"/>
          </w:tcPr>
          <w:p w14:paraId="715AEA25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>Mode d’application conseillé :</w:t>
            </w:r>
          </w:p>
          <w:p w14:paraId="47D592AA" w14:textId="77777777" w:rsidR="007B4A3E" w:rsidRPr="00FE7F91" w:rsidRDefault="007B4A3E" w:rsidP="00A6446A">
            <w:pPr>
              <w:tabs>
                <w:tab w:val="left" w:leader="dot" w:pos="3969"/>
              </w:tabs>
              <w:ind w:left="708"/>
              <w:rPr>
                <w:sz w:val="24"/>
              </w:rPr>
            </w:pPr>
            <w:r w:rsidRPr="00FE7F91">
              <w:rPr>
                <w:sz w:val="24"/>
              </w:rPr>
              <w:t>……………………..</w:t>
            </w:r>
          </w:p>
        </w:tc>
        <w:tc>
          <w:tcPr>
            <w:tcW w:w="3092" w:type="dxa"/>
            <w:tcBorders>
              <w:bottom w:val="single" w:sz="6" w:space="0" w:color="auto"/>
            </w:tcBorders>
            <w:vAlign w:val="center"/>
          </w:tcPr>
          <w:p w14:paraId="67685C19" w14:textId="77777777" w:rsidR="007B4A3E" w:rsidRPr="00FE7F91" w:rsidRDefault="007B4A3E" w:rsidP="007478A1">
            <w:pPr>
              <w:jc w:val="center"/>
              <w:rPr>
                <w:sz w:val="24"/>
              </w:rPr>
            </w:pPr>
          </w:p>
          <w:p w14:paraId="29A20AD8" w14:textId="77777777" w:rsidR="007B4A3E" w:rsidRPr="00FE7F91" w:rsidRDefault="007B4A3E" w:rsidP="007478A1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………………</w:t>
            </w:r>
          </w:p>
        </w:tc>
        <w:tc>
          <w:tcPr>
            <w:tcW w:w="2928" w:type="dxa"/>
            <w:tcBorders>
              <w:bottom w:val="single" w:sz="6" w:space="0" w:color="auto"/>
            </w:tcBorders>
            <w:vAlign w:val="center"/>
          </w:tcPr>
          <w:p w14:paraId="4886B930" w14:textId="77777777" w:rsidR="007B4A3E" w:rsidRPr="00FE7F91" w:rsidRDefault="007B4A3E" w:rsidP="00A6446A">
            <w:pPr>
              <w:jc w:val="center"/>
              <w:rPr>
                <w:sz w:val="24"/>
              </w:rPr>
            </w:pPr>
          </w:p>
          <w:p w14:paraId="737B5388" w14:textId="77777777" w:rsidR="007B4A3E" w:rsidRPr="00FE7F91" w:rsidRDefault="007B4A3E" w:rsidP="00A6446A">
            <w:pPr>
              <w:jc w:val="center"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</w:tc>
      </w:tr>
      <w:tr w:rsidR="007B4A3E" w:rsidRPr="00FE7F91" w14:paraId="352BD450" w14:textId="77777777" w:rsidTr="00A6446A">
        <w:trPr>
          <w:trHeight w:val="1513"/>
          <w:jc w:val="center"/>
        </w:trPr>
        <w:tc>
          <w:tcPr>
            <w:tcW w:w="4325" w:type="dxa"/>
            <w:tcBorders>
              <w:bottom w:val="single" w:sz="6" w:space="0" w:color="auto"/>
            </w:tcBorders>
          </w:tcPr>
          <w:p w14:paraId="0CB7BD99" w14:textId="77777777" w:rsidR="007B4A3E" w:rsidRPr="00FE7F91" w:rsidRDefault="007B4A3E" w:rsidP="00A6446A">
            <w:pPr>
              <w:tabs>
                <w:tab w:val="left" w:pos="360"/>
              </w:tabs>
              <w:spacing w:before="120"/>
              <w:rPr>
                <w:sz w:val="24"/>
              </w:rPr>
            </w:pPr>
            <w:r w:rsidRPr="00FE7F91">
              <w:rPr>
                <w:sz w:val="24"/>
              </w:rPr>
              <w:t xml:space="preserve">Autre(s) mode(s) </w:t>
            </w:r>
            <w:proofErr w:type="gramStart"/>
            <w:r w:rsidRPr="00FE7F91">
              <w:rPr>
                <w:sz w:val="24"/>
              </w:rPr>
              <w:t>d’application:</w:t>
            </w:r>
            <w:proofErr w:type="gramEnd"/>
          </w:p>
          <w:p w14:paraId="7FF158F7" w14:textId="77777777" w:rsidR="007B4A3E" w:rsidRPr="00FE7F91" w:rsidRDefault="007B4A3E" w:rsidP="007B4A3E">
            <w:pPr>
              <w:numPr>
                <w:ilvl w:val="0"/>
                <w:numId w:val="12"/>
              </w:numPr>
              <w:tabs>
                <w:tab w:val="left" w:pos="360"/>
              </w:tabs>
              <w:spacing w:before="120"/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………………………</w:t>
            </w:r>
          </w:p>
          <w:p w14:paraId="68EEF962" w14:textId="77777777" w:rsidR="007B4A3E" w:rsidRPr="00FE7F91" w:rsidRDefault="007B4A3E" w:rsidP="007B4A3E">
            <w:pPr>
              <w:numPr>
                <w:ilvl w:val="0"/>
                <w:numId w:val="12"/>
              </w:numPr>
              <w:tabs>
                <w:tab w:val="left" w:pos="360"/>
              </w:tabs>
              <w:spacing w:before="120"/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………………………</w:t>
            </w:r>
          </w:p>
          <w:p w14:paraId="32E215F8" w14:textId="77777777" w:rsidR="007B4A3E" w:rsidRPr="00FE7F91" w:rsidRDefault="007B4A3E" w:rsidP="007B4A3E">
            <w:pPr>
              <w:numPr>
                <w:ilvl w:val="0"/>
                <w:numId w:val="12"/>
              </w:numPr>
              <w:tabs>
                <w:tab w:val="left" w:pos="360"/>
              </w:tabs>
              <w:spacing w:before="120"/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………………………</w:t>
            </w:r>
          </w:p>
        </w:tc>
        <w:tc>
          <w:tcPr>
            <w:tcW w:w="3092" w:type="dxa"/>
            <w:tcBorders>
              <w:bottom w:val="single" w:sz="6" w:space="0" w:color="auto"/>
            </w:tcBorders>
          </w:tcPr>
          <w:p w14:paraId="26719E1E" w14:textId="77777777" w:rsidR="007B4A3E" w:rsidRPr="00FE7F91" w:rsidRDefault="007B4A3E" w:rsidP="007478A1">
            <w:pPr>
              <w:spacing w:before="120"/>
              <w:rPr>
                <w:sz w:val="24"/>
              </w:rPr>
            </w:pPr>
          </w:p>
          <w:p w14:paraId="6FCBA243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  <w:p w14:paraId="721CDB79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  <w:p w14:paraId="581CA9F7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………………….</w:t>
            </w:r>
          </w:p>
        </w:tc>
        <w:tc>
          <w:tcPr>
            <w:tcW w:w="2928" w:type="dxa"/>
            <w:tcBorders>
              <w:bottom w:val="single" w:sz="6" w:space="0" w:color="auto"/>
            </w:tcBorders>
          </w:tcPr>
          <w:p w14:paraId="5EB1500E" w14:textId="77777777" w:rsidR="007B4A3E" w:rsidRPr="00FE7F91" w:rsidRDefault="007B4A3E" w:rsidP="007478A1">
            <w:pPr>
              <w:spacing w:before="120"/>
              <w:rPr>
                <w:sz w:val="24"/>
              </w:rPr>
            </w:pPr>
          </w:p>
          <w:p w14:paraId="5359156E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</w:t>
            </w:r>
          </w:p>
          <w:p w14:paraId="1B980FD4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</w:t>
            </w:r>
          </w:p>
          <w:p w14:paraId="33A3FCF3" w14:textId="77777777" w:rsidR="007B4A3E" w:rsidRPr="00FE7F91" w:rsidRDefault="007B4A3E" w:rsidP="007B4A3E">
            <w:pPr>
              <w:numPr>
                <w:ilvl w:val="0"/>
                <w:numId w:val="12"/>
              </w:numPr>
              <w:contextualSpacing/>
              <w:rPr>
                <w:sz w:val="24"/>
              </w:rPr>
            </w:pPr>
            <w:r w:rsidRPr="00FE7F91">
              <w:rPr>
                <w:sz w:val="24"/>
              </w:rPr>
              <w:t>……………………</w:t>
            </w:r>
          </w:p>
        </w:tc>
      </w:tr>
      <w:tr w:rsidR="007B4A3E" w:rsidRPr="00FE7F91" w14:paraId="440B479E" w14:textId="77777777" w:rsidTr="00A6446A">
        <w:trPr>
          <w:cantSplit/>
          <w:trHeight w:val="600"/>
          <w:jc w:val="center"/>
        </w:trPr>
        <w:tc>
          <w:tcPr>
            <w:tcW w:w="103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7CD953" w14:textId="77777777" w:rsidR="007B4A3E" w:rsidRPr="00FE7F91" w:rsidRDefault="007B4A3E" w:rsidP="00A6446A">
            <w:pPr>
              <w:spacing w:before="120"/>
              <w:rPr>
                <w:sz w:val="24"/>
              </w:rPr>
            </w:pPr>
            <w:r w:rsidRPr="00FE7F91">
              <w:rPr>
                <w:sz w:val="24"/>
              </w:rPr>
              <w:t>1 : donner le taux de dilution minimal et maximal, en volume et pour le mode d’application concerné.</w:t>
            </w:r>
          </w:p>
          <w:p w14:paraId="69AA444E" w14:textId="77777777" w:rsidR="007B4A3E" w:rsidRPr="00FE7F91" w:rsidRDefault="007B4A3E" w:rsidP="00A6446A">
            <w:pPr>
              <w:rPr>
                <w:sz w:val="24"/>
              </w:rPr>
            </w:pPr>
            <w:r w:rsidRPr="00FE7F91">
              <w:rPr>
                <w:sz w:val="24"/>
              </w:rPr>
              <w:t>2 : l’épaisseur nominale est-elle réalisable avec le mode d’application concerné ? (O / N)</w:t>
            </w:r>
          </w:p>
        </w:tc>
      </w:tr>
    </w:tbl>
    <w:p w14:paraId="7FC745B9" w14:textId="77777777" w:rsidR="007478A1" w:rsidRDefault="007478A1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14:paraId="1ACAB56F" w14:textId="77777777" w:rsidR="007B4A3E" w:rsidRPr="00FE7F91" w:rsidRDefault="007B4A3E" w:rsidP="007B4A3E">
      <w:pPr>
        <w:numPr>
          <w:ilvl w:val="0"/>
          <w:numId w:val="15"/>
        </w:numPr>
        <w:tabs>
          <w:tab w:val="left" w:pos="360"/>
        </w:tabs>
        <w:spacing w:before="120"/>
        <w:rPr>
          <w:sz w:val="24"/>
        </w:rPr>
      </w:pPr>
      <w:r w:rsidRPr="00FE7F91">
        <w:rPr>
          <w:sz w:val="24"/>
        </w:rPr>
        <w:lastRenderedPageBreak/>
        <w:t xml:space="preserve">Pour les produits poudre : </w:t>
      </w:r>
    </w:p>
    <w:p w14:paraId="0BC66BF0" w14:textId="77777777" w:rsidR="006C7D3F" w:rsidRPr="002C1938" w:rsidRDefault="006C7D3F" w:rsidP="002C1938">
      <w:pPr>
        <w:spacing w:before="120"/>
        <w:rPr>
          <w:sz w:val="24"/>
        </w:rPr>
      </w:pPr>
      <w:r w:rsidRPr="002C1938">
        <w:rPr>
          <w:sz w:val="24"/>
        </w:rPr>
        <w:t xml:space="preserve">Matériel d’application : </w:t>
      </w:r>
    </w:p>
    <w:p w14:paraId="6D9F141A" w14:textId="7425256E" w:rsidR="007B4A3E" w:rsidRPr="00FE7F91" w:rsidRDefault="007B4A3E" w:rsidP="007B4A3E">
      <w:pPr>
        <w:spacing w:before="120"/>
        <w:rPr>
          <w:sz w:val="24"/>
        </w:rPr>
      </w:pPr>
      <w:r w:rsidRPr="00FE7F91">
        <w:rPr>
          <w:sz w:val="24"/>
        </w:rPr>
        <w:t xml:space="preserve">Conditions de polymérisation : </w:t>
      </w:r>
    </w:p>
    <w:p w14:paraId="0AD30CCE" w14:textId="77777777" w:rsidR="007B4A3E" w:rsidRPr="00FE7F91" w:rsidRDefault="007B4A3E" w:rsidP="007B4A3E">
      <w:pPr>
        <w:spacing w:before="120"/>
        <w:ind w:left="357"/>
        <w:rPr>
          <w:sz w:val="24"/>
        </w:rPr>
      </w:pPr>
      <w:r w:rsidRPr="00FE7F91">
        <w:rPr>
          <w:sz w:val="24"/>
        </w:rPr>
        <w:t xml:space="preserve">Température de cuisson : </w:t>
      </w:r>
    </w:p>
    <w:p w14:paraId="5D9EE8EA" w14:textId="77777777" w:rsidR="007B4A3E" w:rsidRPr="00FE7F91" w:rsidRDefault="007B4A3E" w:rsidP="007B4A3E">
      <w:pPr>
        <w:spacing w:before="120"/>
        <w:ind w:left="357"/>
        <w:rPr>
          <w:sz w:val="24"/>
        </w:rPr>
      </w:pPr>
      <w:r w:rsidRPr="00FE7F91">
        <w:rPr>
          <w:sz w:val="24"/>
        </w:rPr>
        <w:t xml:space="preserve">Durée de cuisson : </w:t>
      </w:r>
    </w:p>
    <w:p w14:paraId="345A4E0C" w14:textId="77777777" w:rsidR="007B4A3E" w:rsidRPr="00FE7F91" w:rsidRDefault="007B4A3E" w:rsidP="007B4A3E">
      <w:pPr>
        <w:numPr>
          <w:ilvl w:val="1"/>
          <w:numId w:val="8"/>
        </w:numPr>
        <w:spacing w:before="120"/>
        <w:ind w:left="788" w:hanging="431"/>
        <w:rPr>
          <w:b/>
          <w:sz w:val="24"/>
        </w:rPr>
      </w:pPr>
      <w:r w:rsidRPr="00FE7F91">
        <w:rPr>
          <w:b/>
          <w:sz w:val="24"/>
        </w:rPr>
        <w:t>Traçabilité</w:t>
      </w:r>
    </w:p>
    <w:p w14:paraId="0770F190" w14:textId="77777777" w:rsidR="007B4A3E" w:rsidRDefault="007B4A3E" w:rsidP="007B4A3E">
      <w:pPr>
        <w:tabs>
          <w:tab w:val="left" w:leader="dot" w:pos="9072"/>
        </w:tabs>
        <w:spacing w:before="120"/>
        <w:rPr>
          <w:sz w:val="24"/>
        </w:rPr>
      </w:pPr>
      <w:r w:rsidRPr="00FE7F91">
        <w:rPr>
          <w:sz w:val="24"/>
        </w:rPr>
        <w:t>Ce produit est-il présent dans un autre système certifié ? (</w:t>
      </w:r>
      <w:proofErr w:type="gramStart"/>
      <w:r w:rsidRPr="00FE7F91">
        <w:rPr>
          <w:sz w:val="24"/>
        </w:rPr>
        <w:t>oui</w:t>
      </w:r>
      <w:proofErr w:type="gramEnd"/>
      <w:r w:rsidRPr="00FE7F91">
        <w:rPr>
          <w:sz w:val="24"/>
        </w:rPr>
        <w:t xml:space="preserve"> / non). Si oui, précisez le </w:t>
      </w:r>
      <w:proofErr w:type="spellStart"/>
      <w:r w:rsidRPr="00FE7F91">
        <w:rPr>
          <w:sz w:val="24"/>
        </w:rPr>
        <w:t>n°ACQPA</w:t>
      </w:r>
      <w:proofErr w:type="spellEnd"/>
      <w:r w:rsidRPr="00FE7F91">
        <w:rPr>
          <w:sz w:val="24"/>
        </w:rPr>
        <w:t xml:space="preserve"> : </w:t>
      </w:r>
      <w:r w:rsidRPr="00FE7F91">
        <w:rPr>
          <w:sz w:val="24"/>
        </w:rPr>
        <w:tab/>
      </w:r>
    </w:p>
    <w:p w14:paraId="12EFD491" w14:textId="77777777" w:rsidR="007B4A3E" w:rsidRPr="00FE7F91" w:rsidRDefault="007B4A3E" w:rsidP="007B4A3E">
      <w:pPr>
        <w:numPr>
          <w:ilvl w:val="0"/>
          <w:numId w:val="8"/>
        </w:numPr>
        <w:spacing w:before="240"/>
        <w:rPr>
          <w:b/>
          <w:sz w:val="24"/>
        </w:rPr>
      </w:pPr>
      <w:r w:rsidRPr="00FE7F91">
        <w:rPr>
          <w:b/>
          <w:sz w:val="24"/>
        </w:rPr>
        <w:t>Référence(s) d’emploi / autre(s) qualification(s) :</w:t>
      </w:r>
    </w:p>
    <w:p w14:paraId="15BA7B72" w14:textId="77777777" w:rsidR="007B4A3E" w:rsidRPr="00FE7F91" w:rsidRDefault="007B4A3E" w:rsidP="007B4A3E">
      <w:pPr>
        <w:numPr>
          <w:ilvl w:val="1"/>
          <w:numId w:val="8"/>
        </w:numPr>
        <w:spacing w:before="120" w:after="120"/>
        <w:ind w:left="788" w:hanging="431"/>
        <w:rPr>
          <w:b/>
          <w:sz w:val="24"/>
        </w:rPr>
      </w:pPr>
      <w:r w:rsidRPr="00FE7F91">
        <w:rPr>
          <w:b/>
          <w:sz w:val="24"/>
        </w:rPr>
        <w:t>Références d'emploi</w:t>
      </w:r>
    </w:p>
    <w:p w14:paraId="2E1E83CE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Antériorité : </w:t>
      </w:r>
      <w:r w:rsidRPr="00FE7F91">
        <w:rPr>
          <w:sz w:val="24"/>
        </w:rPr>
        <w:tab/>
      </w:r>
    </w:p>
    <w:p w14:paraId="63B342EF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ab/>
      </w:r>
    </w:p>
    <w:p w14:paraId="6F1BC781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Types de travaux : </w:t>
      </w:r>
      <w:r w:rsidRPr="00FE7F91">
        <w:rPr>
          <w:sz w:val="24"/>
        </w:rPr>
        <w:tab/>
      </w:r>
    </w:p>
    <w:p w14:paraId="17C1834C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ab/>
      </w:r>
    </w:p>
    <w:p w14:paraId="75D6AF95" w14:textId="77777777" w:rsidR="007B4A3E" w:rsidRPr="00FE7F91" w:rsidRDefault="007B4A3E" w:rsidP="007B4A3E">
      <w:pPr>
        <w:numPr>
          <w:ilvl w:val="1"/>
          <w:numId w:val="8"/>
        </w:numPr>
        <w:spacing w:before="120" w:after="120"/>
        <w:ind w:left="788" w:hanging="431"/>
        <w:rPr>
          <w:b/>
          <w:sz w:val="24"/>
        </w:rPr>
      </w:pPr>
      <w:r w:rsidRPr="00FE7F91">
        <w:rPr>
          <w:b/>
          <w:sz w:val="24"/>
        </w:rPr>
        <w:t>Autres qualifications (joindre le certificat de qualification et/ou le compte rendu des essais)</w:t>
      </w:r>
    </w:p>
    <w:p w14:paraId="481AD114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Organisme qualificateur : </w:t>
      </w:r>
      <w:r w:rsidRPr="00FE7F91">
        <w:rPr>
          <w:sz w:val="24"/>
        </w:rPr>
        <w:tab/>
      </w:r>
    </w:p>
    <w:p w14:paraId="47D3C01C" w14:textId="77777777" w:rsidR="007B4A3E" w:rsidRPr="00FE7F91" w:rsidRDefault="007B4A3E" w:rsidP="007B4A3E">
      <w:pPr>
        <w:tabs>
          <w:tab w:val="left" w:leader="dot" w:pos="9072"/>
        </w:tabs>
        <w:spacing w:before="120" w:after="120"/>
        <w:ind w:left="357"/>
        <w:rPr>
          <w:sz w:val="24"/>
        </w:rPr>
      </w:pPr>
      <w:r w:rsidRPr="00FE7F91">
        <w:rPr>
          <w:sz w:val="24"/>
        </w:rPr>
        <w:t xml:space="preserve">Date de la qualification : </w:t>
      </w:r>
      <w:r w:rsidRPr="00FE7F91">
        <w:rPr>
          <w:sz w:val="24"/>
        </w:rPr>
        <w:tab/>
      </w:r>
    </w:p>
    <w:p w14:paraId="217DD5D4" w14:textId="77777777" w:rsidR="00A26D68" w:rsidRDefault="00A26D68" w:rsidP="00433647">
      <w:pPr>
        <w:rPr>
          <w:b/>
          <w:sz w:val="24"/>
        </w:rPr>
      </w:pPr>
    </w:p>
    <w:sectPr w:rsidR="00A26D68" w:rsidSect="00B8099A">
      <w:headerReference w:type="default" r:id="rId8"/>
      <w:footerReference w:type="default" r:id="rId9"/>
      <w:pgSz w:w="11906" w:h="16838"/>
      <w:pgMar w:top="993" w:right="70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24487" w14:textId="77777777" w:rsidR="00C01F8D" w:rsidRDefault="00C01F8D" w:rsidP="00433647">
      <w:r>
        <w:separator/>
      </w:r>
    </w:p>
  </w:endnote>
  <w:endnote w:type="continuationSeparator" w:id="0">
    <w:p w14:paraId="50BC5394" w14:textId="77777777" w:rsidR="00C01F8D" w:rsidRDefault="00C01F8D" w:rsidP="0043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41306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184B558" w14:textId="77777777" w:rsidR="00C01F8D" w:rsidRDefault="00C01F8D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9F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9F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2DE51C" w14:textId="77777777" w:rsidR="00C01F8D" w:rsidRDefault="00C01F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0EFD1" w14:textId="77777777" w:rsidR="00C01F8D" w:rsidRDefault="00C01F8D" w:rsidP="00433647">
      <w:r>
        <w:separator/>
      </w:r>
    </w:p>
  </w:footnote>
  <w:footnote w:type="continuationSeparator" w:id="0">
    <w:p w14:paraId="3F8A9A39" w14:textId="77777777" w:rsidR="00C01F8D" w:rsidRDefault="00C01F8D" w:rsidP="00433647">
      <w:r>
        <w:continuationSeparator/>
      </w:r>
    </w:p>
  </w:footnote>
  <w:footnote w:id="1">
    <w:p w14:paraId="26C2E0D1" w14:textId="77777777" w:rsidR="00C01F8D" w:rsidRPr="00A56014" w:rsidRDefault="00C01F8D" w:rsidP="007B4A3E">
      <w:pPr>
        <w:pStyle w:val="Notedebasdepage"/>
      </w:pPr>
      <w:r w:rsidRPr="00A56014">
        <w:rPr>
          <w:rStyle w:val="Appelnotedebasdep"/>
        </w:rPr>
        <w:footnoteRef/>
      </w:r>
      <w:r w:rsidRPr="00A56014">
        <w:t xml:space="preserve"> </w:t>
      </w:r>
      <w:r w:rsidRPr="00FE7F91">
        <w:t>Indiquer le produit de dérochage</w:t>
      </w:r>
    </w:p>
  </w:footnote>
  <w:footnote w:id="2">
    <w:p w14:paraId="0832563F" w14:textId="22BFAABC" w:rsidR="000973C7" w:rsidRDefault="000973C7">
      <w:pPr>
        <w:pStyle w:val="Notedebasdepage"/>
      </w:pPr>
      <w:r>
        <w:rPr>
          <w:rStyle w:val="Appelnotedebasdep"/>
        </w:rPr>
        <w:footnoteRef/>
      </w:r>
      <w:r>
        <w:t xml:space="preserve"> Selon liste PRO-LI18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75C6C" w14:textId="77777777" w:rsidR="00C01F8D" w:rsidRPr="002B4B92" w:rsidRDefault="00C01F8D" w:rsidP="007F0A47">
    <w:pPr>
      <w:pStyle w:val="En-tte"/>
      <w:jc w:val="right"/>
      <w:rPr>
        <w:lang w:val="en-US"/>
      </w:rPr>
    </w:pPr>
    <w:r w:rsidRPr="002B4B92">
      <w:rPr>
        <w:lang w:val="en-US"/>
      </w:rPr>
      <w:t>PRO-IMP 43 V0</w:t>
    </w:r>
    <w:r>
      <w:rPr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1372F4"/>
    <w:multiLevelType w:val="hybridMultilevel"/>
    <w:tmpl w:val="F4DAF716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7C33D4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" w15:restartNumberingAfterBreak="0">
    <w:nsid w:val="124D4B8E"/>
    <w:multiLevelType w:val="multilevel"/>
    <w:tmpl w:val="36E69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12CF4D57"/>
    <w:multiLevelType w:val="singleLevel"/>
    <w:tmpl w:val="AEE88856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5" w15:restartNumberingAfterBreak="0">
    <w:nsid w:val="20DC59BC"/>
    <w:multiLevelType w:val="multilevel"/>
    <w:tmpl w:val="90245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862099"/>
    <w:multiLevelType w:val="hybridMultilevel"/>
    <w:tmpl w:val="7B94719C"/>
    <w:lvl w:ilvl="0" w:tplc="F664E2D0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FED4CF8"/>
    <w:multiLevelType w:val="multilevel"/>
    <w:tmpl w:val="CFA0CEA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C40C21"/>
    <w:multiLevelType w:val="hybridMultilevel"/>
    <w:tmpl w:val="06A8B6F0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6645D5"/>
    <w:multiLevelType w:val="hybridMultilevel"/>
    <w:tmpl w:val="DA2C5F98"/>
    <w:lvl w:ilvl="0" w:tplc="806881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B11E3"/>
    <w:multiLevelType w:val="multilevel"/>
    <w:tmpl w:val="B04E16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9D2066"/>
    <w:multiLevelType w:val="hybridMultilevel"/>
    <w:tmpl w:val="32901140"/>
    <w:lvl w:ilvl="0" w:tplc="8068813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1F817B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483E25"/>
    <w:multiLevelType w:val="hybridMultilevel"/>
    <w:tmpl w:val="87903C8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13655FF"/>
    <w:multiLevelType w:val="hybridMultilevel"/>
    <w:tmpl w:val="273EC4A0"/>
    <w:lvl w:ilvl="0" w:tplc="D1CC12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1A44143"/>
    <w:multiLevelType w:val="multilevel"/>
    <w:tmpl w:val="B04E16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79409A"/>
    <w:multiLevelType w:val="multilevel"/>
    <w:tmpl w:val="040C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60EF7BFB"/>
    <w:multiLevelType w:val="hybridMultilevel"/>
    <w:tmpl w:val="4D6C8E40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4874B6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5F24286"/>
    <w:multiLevelType w:val="hybridMultilevel"/>
    <w:tmpl w:val="8F264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F0086"/>
    <w:multiLevelType w:val="hybridMultilevel"/>
    <w:tmpl w:val="23FCD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11D4B"/>
    <w:multiLevelType w:val="hybridMultilevel"/>
    <w:tmpl w:val="D94278A4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F961E2D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3" w15:restartNumberingAfterBreak="0">
    <w:nsid w:val="6FE02213"/>
    <w:multiLevelType w:val="hybridMultilevel"/>
    <w:tmpl w:val="BEFC822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0431BF0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5" w15:restartNumberingAfterBreak="0">
    <w:nsid w:val="71103790"/>
    <w:multiLevelType w:val="hybridMultilevel"/>
    <w:tmpl w:val="3D72BDD8"/>
    <w:lvl w:ilvl="0" w:tplc="BF34E494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6265F0A"/>
    <w:multiLevelType w:val="hybridMultilevel"/>
    <w:tmpl w:val="55761B22"/>
    <w:lvl w:ilvl="0" w:tplc="FFFFFFFF">
      <w:numFmt w:val="bullet"/>
      <w:lvlText w:val="-"/>
      <w:lvlJc w:val="left"/>
      <w:pPr>
        <w:ind w:left="177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27" w15:restartNumberingAfterBreak="0">
    <w:nsid w:val="7B4C743C"/>
    <w:multiLevelType w:val="multilevel"/>
    <w:tmpl w:val="23BE95FE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8" w15:restartNumberingAfterBreak="0">
    <w:nsid w:val="7F0413AC"/>
    <w:multiLevelType w:val="hybridMultilevel"/>
    <w:tmpl w:val="C40CB0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B2247"/>
    <w:multiLevelType w:val="hybridMultilevel"/>
    <w:tmpl w:val="503C84B0"/>
    <w:lvl w:ilvl="0" w:tplc="040C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179003243">
    <w:abstractNumId w:val="4"/>
  </w:num>
  <w:num w:numId="2" w16cid:durableId="195868049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1385061259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 w16cid:durableId="1376662859">
    <w:abstractNumId w:val="14"/>
  </w:num>
  <w:num w:numId="5" w16cid:durableId="258803615">
    <w:abstractNumId w:val="3"/>
  </w:num>
  <w:num w:numId="6" w16cid:durableId="502667895">
    <w:abstractNumId w:val="18"/>
  </w:num>
  <w:num w:numId="7" w16cid:durableId="196312489">
    <w:abstractNumId w:val="12"/>
  </w:num>
  <w:num w:numId="8" w16cid:durableId="110709322">
    <w:abstractNumId w:val="7"/>
  </w:num>
  <w:num w:numId="9" w16cid:durableId="245310660">
    <w:abstractNumId w:val="16"/>
  </w:num>
  <w:num w:numId="10" w16cid:durableId="1773277738">
    <w:abstractNumId w:val="15"/>
  </w:num>
  <w:num w:numId="11" w16cid:durableId="1375540002">
    <w:abstractNumId w:val="10"/>
  </w:num>
  <w:num w:numId="12" w16cid:durableId="1490174682">
    <w:abstractNumId w:val="20"/>
  </w:num>
  <w:num w:numId="13" w16cid:durableId="1977446955">
    <w:abstractNumId w:val="1"/>
  </w:num>
  <w:num w:numId="14" w16cid:durableId="1383405275">
    <w:abstractNumId w:val="25"/>
  </w:num>
  <w:num w:numId="15" w16cid:durableId="811824485">
    <w:abstractNumId w:val="17"/>
  </w:num>
  <w:num w:numId="16" w16cid:durableId="1665014995">
    <w:abstractNumId w:val="19"/>
  </w:num>
  <w:num w:numId="17" w16cid:durableId="644436561">
    <w:abstractNumId w:val="28"/>
  </w:num>
  <w:num w:numId="18" w16cid:durableId="448932385">
    <w:abstractNumId w:val="23"/>
  </w:num>
  <w:num w:numId="19" w16cid:durableId="938830315">
    <w:abstractNumId w:val="9"/>
  </w:num>
  <w:num w:numId="20" w16cid:durableId="1489440465">
    <w:abstractNumId w:val="13"/>
  </w:num>
  <w:num w:numId="21" w16cid:durableId="1362901368">
    <w:abstractNumId w:val="8"/>
  </w:num>
  <w:num w:numId="22" w16cid:durableId="455223802">
    <w:abstractNumId w:val="11"/>
  </w:num>
  <w:num w:numId="23" w16cid:durableId="761296320">
    <w:abstractNumId w:val="26"/>
  </w:num>
  <w:num w:numId="24" w16cid:durableId="67306675">
    <w:abstractNumId w:val="5"/>
  </w:num>
  <w:num w:numId="25" w16cid:durableId="1728065284">
    <w:abstractNumId w:val="2"/>
  </w:num>
  <w:num w:numId="26" w16cid:durableId="951087385">
    <w:abstractNumId w:val="24"/>
  </w:num>
  <w:num w:numId="27" w16cid:durableId="1984700391">
    <w:abstractNumId w:val="27"/>
  </w:num>
  <w:num w:numId="28" w16cid:durableId="560361687">
    <w:abstractNumId w:val="22"/>
  </w:num>
  <w:num w:numId="29" w16cid:durableId="1855218100">
    <w:abstractNumId w:val="29"/>
  </w:num>
  <w:num w:numId="30" w16cid:durableId="749161027">
    <w:abstractNumId w:val="21"/>
  </w:num>
  <w:num w:numId="31" w16cid:durableId="2289231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647"/>
    <w:rsid w:val="00025FB9"/>
    <w:rsid w:val="00051A82"/>
    <w:rsid w:val="00054D35"/>
    <w:rsid w:val="000560EE"/>
    <w:rsid w:val="00075997"/>
    <w:rsid w:val="00085566"/>
    <w:rsid w:val="00091F15"/>
    <w:rsid w:val="000973C7"/>
    <w:rsid w:val="000C6C73"/>
    <w:rsid w:val="000D15BC"/>
    <w:rsid w:val="001025A4"/>
    <w:rsid w:val="001139F1"/>
    <w:rsid w:val="00162955"/>
    <w:rsid w:val="001857F1"/>
    <w:rsid w:val="00203441"/>
    <w:rsid w:val="00293966"/>
    <w:rsid w:val="002B4B92"/>
    <w:rsid w:val="002C1938"/>
    <w:rsid w:val="002E2085"/>
    <w:rsid w:val="00353427"/>
    <w:rsid w:val="00353A95"/>
    <w:rsid w:val="00390B39"/>
    <w:rsid w:val="00393486"/>
    <w:rsid w:val="003A4552"/>
    <w:rsid w:val="003B0319"/>
    <w:rsid w:val="003C2661"/>
    <w:rsid w:val="003E706B"/>
    <w:rsid w:val="003E7717"/>
    <w:rsid w:val="0041333B"/>
    <w:rsid w:val="00432B53"/>
    <w:rsid w:val="00433647"/>
    <w:rsid w:val="00474DA0"/>
    <w:rsid w:val="00527DF9"/>
    <w:rsid w:val="00534BD4"/>
    <w:rsid w:val="00537073"/>
    <w:rsid w:val="00575000"/>
    <w:rsid w:val="0057591E"/>
    <w:rsid w:val="0058110F"/>
    <w:rsid w:val="005A1D01"/>
    <w:rsid w:val="005B4FC0"/>
    <w:rsid w:val="005E37D5"/>
    <w:rsid w:val="00644303"/>
    <w:rsid w:val="006A01F4"/>
    <w:rsid w:val="006B0EE8"/>
    <w:rsid w:val="006C7D3F"/>
    <w:rsid w:val="00706982"/>
    <w:rsid w:val="00711028"/>
    <w:rsid w:val="007246A2"/>
    <w:rsid w:val="00734B9B"/>
    <w:rsid w:val="007478A1"/>
    <w:rsid w:val="0075625A"/>
    <w:rsid w:val="007B4A3E"/>
    <w:rsid w:val="007F0A47"/>
    <w:rsid w:val="00815DA5"/>
    <w:rsid w:val="008613CE"/>
    <w:rsid w:val="008A3DFF"/>
    <w:rsid w:val="008A5C1F"/>
    <w:rsid w:val="008A6D33"/>
    <w:rsid w:val="008E3A1B"/>
    <w:rsid w:val="008F3352"/>
    <w:rsid w:val="00931573"/>
    <w:rsid w:val="00994A78"/>
    <w:rsid w:val="009C581F"/>
    <w:rsid w:val="009D08B5"/>
    <w:rsid w:val="009D7CBE"/>
    <w:rsid w:val="009E4CD1"/>
    <w:rsid w:val="009F5CB4"/>
    <w:rsid w:val="00A123EF"/>
    <w:rsid w:val="00A22668"/>
    <w:rsid w:val="00A26D68"/>
    <w:rsid w:val="00A5168D"/>
    <w:rsid w:val="00A6446A"/>
    <w:rsid w:val="00AA78D9"/>
    <w:rsid w:val="00AB0C4A"/>
    <w:rsid w:val="00B46ED9"/>
    <w:rsid w:val="00B8099A"/>
    <w:rsid w:val="00BA3F47"/>
    <w:rsid w:val="00BA5E1B"/>
    <w:rsid w:val="00C01F8D"/>
    <w:rsid w:val="00C826E7"/>
    <w:rsid w:val="00C91DD8"/>
    <w:rsid w:val="00CC25B8"/>
    <w:rsid w:val="00CD293B"/>
    <w:rsid w:val="00CD4DD9"/>
    <w:rsid w:val="00D07948"/>
    <w:rsid w:val="00D53FB0"/>
    <w:rsid w:val="00D8486F"/>
    <w:rsid w:val="00D97A43"/>
    <w:rsid w:val="00DB61D0"/>
    <w:rsid w:val="00DC29C6"/>
    <w:rsid w:val="00DF182B"/>
    <w:rsid w:val="00E07D58"/>
    <w:rsid w:val="00E13FD0"/>
    <w:rsid w:val="00E84969"/>
    <w:rsid w:val="00ED5765"/>
    <w:rsid w:val="00ED7C5D"/>
    <w:rsid w:val="00F75FCC"/>
    <w:rsid w:val="00F8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B127CAD"/>
  <w15:docId w15:val="{97AAFA46-1011-470F-BB43-E1F6F16C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433647"/>
    <w:pPr>
      <w:spacing w:before="240" w:after="60"/>
      <w:outlineLvl w:val="5"/>
    </w:pPr>
    <w:rPr>
      <w:rFonts w:ascii="Arial" w:hAnsi="Arial"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353427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rsid w:val="00433647"/>
    <w:rPr>
      <w:rFonts w:ascii="Arial" w:eastAsia="Times New Roman" w:hAnsi="Arial" w:cs="Times New Roman"/>
      <w:i/>
      <w:szCs w:val="20"/>
      <w:lang w:eastAsia="fr-FR"/>
    </w:rPr>
  </w:style>
  <w:style w:type="character" w:styleId="Appelnotedebasdep">
    <w:name w:val="footnote reference"/>
    <w:uiPriority w:val="99"/>
    <w:semiHidden/>
    <w:rsid w:val="00433647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sid w:val="00433647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3364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61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61D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B61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61D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5FCC"/>
    <w:rPr>
      <w:rFonts w:ascii="Arial" w:hAnsi="Arial" w:cs="Arial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5FCC"/>
    <w:rPr>
      <w:rFonts w:ascii="Arial" w:eastAsia="Times New Roman" w:hAnsi="Arial" w:cs="Arial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F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C581F"/>
    <w:rPr>
      <w:color w:val="808080"/>
    </w:rPr>
  </w:style>
  <w:style w:type="paragraph" w:customStyle="1" w:styleId="Style12ptJustifiPremireligne125cmAvant6pt">
    <w:name w:val="Style 12 pt Justifié Première ligne : 125 cm Avant : 6 pt"/>
    <w:basedOn w:val="Normal"/>
    <w:rsid w:val="007B4A3E"/>
    <w:pPr>
      <w:spacing w:before="120"/>
      <w:ind w:firstLine="567"/>
      <w:jc w:val="both"/>
    </w:pPr>
    <w:rPr>
      <w:sz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7B4A3E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C40A9CA-DF38-4649-A0F3-9164DC6C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1708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</dc:creator>
  <cp:lastModifiedBy>Veronique</cp:lastModifiedBy>
  <cp:revision>7</cp:revision>
  <cp:lastPrinted>2015-01-26T11:34:00Z</cp:lastPrinted>
  <dcterms:created xsi:type="dcterms:W3CDTF">2022-03-18T14:18:00Z</dcterms:created>
  <dcterms:modified xsi:type="dcterms:W3CDTF">2022-05-13T13:38:00Z</dcterms:modified>
</cp:coreProperties>
</file>